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EDBB5"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b/>
          <w:bCs/>
          <w:lang w:val="en-US"/>
        </w:rPr>
        <w:t>Gender and Poverty</w:t>
      </w:r>
      <w:r>
        <w:rPr>
          <w:rStyle w:val="eop"/>
        </w:rPr>
        <w:t> </w:t>
      </w:r>
    </w:p>
    <w:p w14:paraId="456FA13F" w14:textId="331ABD89"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 xml:space="preserve">Compiled by Sharon Lim and Annie Ding. Updated July 5, 2023. </w:t>
      </w:r>
    </w:p>
    <w:p w14:paraId="6689B657"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4C251A3F"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 xml:space="preserve">Poverty is a significant threat to gender equality in Canada. More women and gender-diverse people live in poverty than men, and their experiences of poverty can be harsher, deeper, and more prolonged. This phenomenon is known as </w:t>
      </w:r>
      <w:r>
        <w:rPr>
          <w:rStyle w:val="normaltextrun"/>
          <w:b/>
          <w:bCs/>
          <w:lang w:val="en-US"/>
        </w:rPr>
        <w:t>gendered poverty</w:t>
      </w:r>
      <w:r>
        <w:rPr>
          <w:rStyle w:val="normaltextrun"/>
          <w:lang w:val="en-US"/>
        </w:rPr>
        <w:t>.</w:t>
      </w:r>
      <w:r>
        <w:rPr>
          <w:rStyle w:val="eop"/>
        </w:rPr>
        <w:t> </w:t>
      </w:r>
    </w:p>
    <w:p w14:paraId="466CB947"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540CC331"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i/>
          <w:iCs/>
          <w:lang w:val="en-US"/>
        </w:rPr>
        <w:t>Women, trans, and non-binary people who face intersecting systemic barriers disproportionately experience poverty</w:t>
      </w:r>
      <w:r>
        <w:rPr>
          <w:rStyle w:val="eop"/>
        </w:rPr>
        <w:t> </w:t>
      </w:r>
    </w:p>
    <w:p w14:paraId="08A905F2"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5755D1E8" w14:textId="77777777" w:rsidR="0046116D" w:rsidRDefault="0046116D" w:rsidP="0046116D">
      <w:pPr>
        <w:pStyle w:val="paragraph"/>
        <w:numPr>
          <w:ilvl w:val="0"/>
          <w:numId w:val="1"/>
        </w:numPr>
        <w:spacing w:before="0" w:beforeAutospacing="0" w:after="0" w:afterAutospacing="0"/>
        <w:ind w:left="1080" w:firstLine="0"/>
        <w:textAlignment w:val="baseline"/>
      </w:pPr>
      <w:r>
        <w:rPr>
          <w:rStyle w:val="normaltextrun"/>
          <w:lang w:val="en-US"/>
        </w:rPr>
        <w:t>About 11.4% of Canadian women, and 9.7% of Canadian men live in poverty.</w:t>
      </w:r>
      <w:r>
        <w:rPr>
          <w:rStyle w:val="superscript"/>
          <w:sz w:val="19"/>
          <w:szCs w:val="19"/>
          <w:vertAlign w:val="superscript"/>
          <w:lang w:val="en-US"/>
        </w:rPr>
        <w:t>1</w:t>
      </w:r>
      <w:r>
        <w:rPr>
          <w:rStyle w:val="eop"/>
        </w:rPr>
        <w:t> </w:t>
      </w:r>
    </w:p>
    <w:p w14:paraId="12628594" w14:textId="77777777" w:rsidR="0046116D" w:rsidRDefault="0046116D" w:rsidP="0046116D">
      <w:pPr>
        <w:pStyle w:val="paragraph"/>
        <w:numPr>
          <w:ilvl w:val="0"/>
          <w:numId w:val="1"/>
        </w:numPr>
        <w:spacing w:before="0" w:beforeAutospacing="0" w:after="0" w:afterAutospacing="0"/>
        <w:ind w:left="1080" w:firstLine="0"/>
        <w:textAlignment w:val="baseline"/>
      </w:pPr>
      <w:r>
        <w:rPr>
          <w:rStyle w:val="normaltextrun"/>
          <w:lang w:val="en-US"/>
        </w:rPr>
        <w:t>More than 1 in 5 non-binary people live in poverty (over 2x the national rate).</w:t>
      </w:r>
      <w:r>
        <w:rPr>
          <w:rStyle w:val="superscript"/>
          <w:sz w:val="19"/>
          <w:szCs w:val="19"/>
          <w:vertAlign w:val="superscript"/>
          <w:lang w:val="en-US"/>
        </w:rPr>
        <w:t>2</w:t>
      </w:r>
      <w:r>
        <w:rPr>
          <w:rStyle w:val="normaltextrun"/>
          <w:lang w:val="en-US"/>
        </w:rPr>
        <w:t> </w:t>
      </w:r>
      <w:r>
        <w:rPr>
          <w:rStyle w:val="eop"/>
        </w:rPr>
        <w:t> </w:t>
      </w:r>
    </w:p>
    <w:p w14:paraId="68AB3F80" w14:textId="77777777" w:rsidR="0046116D" w:rsidRDefault="0046116D" w:rsidP="0046116D">
      <w:pPr>
        <w:pStyle w:val="paragraph"/>
        <w:numPr>
          <w:ilvl w:val="0"/>
          <w:numId w:val="1"/>
        </w:numPr>
        <w:spacing w:before="0" w:beforeAutospacing="0" w:after="0" w:afterAutospacing="0"/>
        <w:ind w:left="1080" w:firstLine="0"/>
        <w:textAlignment w:val="baseline"/>
      </w:pPr>
      <w:r>
        <w:rPr>
          <w:rStyle w:val="normaltextrun"/>
          <w:lang w:val="en-US"/>
        </w:rPr>
        <w:t>Trans people: 12% of trans women and 12.9% of trans men live in poverty.</w:t>
      </w:r>
      <w:r>
        <w:rPr>
          <w:rStyle w:val="superscript"/>
          <w:sz w:val="19"/>
          <w:szCs w:val="19"/>
          <w:vertAlign w:val="superscript"/>
          <w:lang w:val="en-US"/>
        </w:rPr>
        <w:t>3</w:t>
      </w:r>
      <w:r>
        <w:rPr>
          <w:rStyle w:val="eop"/>
        </w:rPr>
        <w:t> </w:t>
      </w:r>
    </w:p>
    <w:p w14:paraId="0CB00F4F" w14:textId="77777777" w:rsidR="0046116D" w:rsidRDefault="0046116D" w:rsidP="0046116D">
      <w:pPr>
        <w:pStyle w:val="paragraph"/>
        <w:numPr>
          <w:ilvl w:val="0"/>
          <w:numId w:val="2"/>
        </w:numPr>
        <w:spacing w:before="0" w:beforeAutospacing="0" w:after="0" w:afterAutospacing="0"/>
        <w:ind w:left="1080" w:firstLine="0"/>
        <w:textAlignment w:val="baseline"/>
      </w:pPr>
      <w:r>
        <w:rPr>
          <w:rStyle w:val="normaltextrun"/>
          <w:lang w:val="en-US"/>
        </w:rPr>
        <w:t>Single mothers: 31.3% of single mothers with a child aged 0 to 5 live in poverty.</w:t>
      </w:r>
      <w:r>
        <w:rPr>
          <w:rStyle w:val="superscript"/>
          <w:sz w:val="19"/>
          <w:szCs w:val="19"/>
          <w:vertAlign w:val="superscript"/>
          <w:lang w:val="en-US"/>
        </w:rPr>
        <w:t>4</w:t>
      </w:r>
      <w:r>
        <w:rPr>
          <w:rStyle w:val="eop"/>
        </w:rPr>
        <w:t> </w:t>
      </w:r>
    </w:p>
    <w:p w14:paraId="5947FC33" w14:textId="77777777" w:rsidR="0046116D" w:rsidRDefault="0046116D" w:rsidP="0046116D">
      <w:pPr>
        <w:pStyle w:val="paragraph"/>
        <w:numPr>
          <w:ilvl w:val="0"/>
          <w:numId w:val="2"/>
        </w:numPr>
        <w:spacing w:before="0" w:beforeAutospacing="0" w:after="0" w:afterAutospacing="0"/>
        <w:ind w:left="1080" w:firstLine="0"/>
        <w:textAlignment w:val="baseline"/>
      </w:pPr>
      <w:r>
        <w:rPr>
          <w:rStyle w:val="normaltextrun"/>
          <w:lang w:val="en-US"/>
        </w:rPr>
        <w:t>Indigenous women: 28.9% of Indigenous women living on reserve, and 11.5% of Indigenous women living off reserve live in poverty.</w:t>
      </w:r>
      <w:r>
        <w:rPr>
          <w:rStyle w:val="superscript"/>
          <w:sz w:val="19"/>
          <w:szCs w:val="19"/>
          <w:vertAlign w:val="superscript"/>
          <w:lang w:val="en-US"/>
        </w:rPr>
        <w:t>5</w:t>
      </w:r>
      <w:r>
        <w:rPr>
          <w:rStyle w:val="eop"/>
        </w:rPr>
        <w:t> </w:t>
      </w:r>
    </w:p>
    <w:p w14:paraId="39A31AB4" w14:textId="77777777" w:rsidR="0046116D" w:rsidRDefault="0046116D" w:rsidP="0046116D">
      <w:pPr>
        <w:pStyle w:val="paragraph"/>
        <w:numPr>
          <w:ilvl w:val="0"/>
          <w:numId w:val="2"/>
        </w:numPr>
        <w:spacing w:before="0" w:beforeAutospacing="0" w:after="0" w:afterAutospacing="0"/>
        <w:ind w:left="1080" w:firstLine="0"/>
        <w:textAlignment w:val="baseline"/>
      </w:pPr>
      <w:r>
        <w:rPr>
          <w:rStyle w:val="normaltextrun"/>
          <w:lang w:val="en-US"/>
        </w:rPr>
        <w:t>Immigrants: 15.4% of women who immigrated to Canada from 2016 to 2019 live in poverty.</w:t>
      </w:r>
      <w:r>
        <w:rPr>
          <w:rStyle w:val="superscript"/>
          <w:sz w:val="19"/>
          <w:szCs w:val="19"/>
          <w:vertAlign w:val="superscript"/>
          <w:lang w:val="en-US"/>
        </w:rPr>
        <w:t>6</w:t>
      </w:r>
      <w:r>
        <w:rPr>
          <w:rStyle w:val="eop"/>
        </w:rPr>
        <w:t> </w:t>
      </w:r>
    </w:p>
    <w:p w14:paraId="41442DA1" w14:textId="77777777" w:rsidR="0046116D" w:rsidRDefault="0046116D" w:rsidP="0046116D">
      <w:pPr>
        <w:pStyle w:val="paragraph"/>
        <w:numPr>
          <w:ilvl w:val="0"/>
          <w:numId w:val="2"/>
        </w:numPr>
        <w:spacing w:before="0" w:beforeAutospacing="0" w:after="0" w:afterAutospacing="0"/>
        <w:ind w:left="1080" w:firstLine="0"/>
        <w:textAlignment w:val="baseline"/>
      </w:pPr>
      <w:r>
        <w:rPr>
          <w:rStyle w:val="normaltextrun"/>
          <w:lang w:val="en-US"/>
        </w:rPr>
        <w:t xml:space="preserve">Seniors: 16.9% of women aged 65 and over </w:t>
      </w:r>
      <w:proofErr w:type="gramStart"/>
      <w:r>
        <w:rPr>
          <w:rStyle w:val="normaltextrun"/>
          <w:lang w:val="en-US"/>
        </w:rPr>
        <w:t>live in</w:t>
      </w:r>
      <w:proofErr w:type="gramEnd"/>
      <w:r>
        <w:rPr>
          <w:rStyle w:val="normaltextrun"/>
          <w:lang w:val="en-US"/>
        </w:rPr>
        <w:t xml:space="preserve"> poverty.</w:t>
      </w:r>
      <w:r>
        <w:rPr>
          <w:rStyle w:val="superscript"/>
          <w:sz w:val="19"/>
          <w:szCs w:val="19"/>
          <w:vertAlign w:val="superscript"/>
          <w:lang w:val="en-US"/>
        </w:rPr>
        <w:t>7</w:t>
      </w:r>
      <w:r>
        <w:rPr>
          <w:rStyle w:val="eop"/>
        </w:rPr>
        <w:t> </w:t>
      </w:r>
    </w:p>
    <w:p w14:paraId="6F9742D7"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18EC2BA4"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i/>
          <w:iCs/>
          <w:lang w:val="en-US"/>
        </w:rPr>
        <w:t>Women, trans, and non-binary people in poverty experience particular gender-based harms</w:t>
      </w:r>
      <w:r>
        <w:rPr>
          <w:rStyle w:val="eop"/>
        </w:rPr>
        <w:t> </w:t>
      </w:r>
    </w:p>
    <w:p w14:paraId="3752FE08"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05E84F61"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 xml:space="preserve">Poor women and gender-diverse people are especially vulnerable to gender-based violence because their poverty makes it difficult for them to escape violence at home. This cycle of poverty and violence also works the other way: people whose housing or financial situation is precarious may also become more vulnerable to exploitation, as well as intimate and domestic violence. </w:t>
      </w:r>
      <w:r>
        <w:rPr>
          <w:rStyle w:val="eop"/>
        </w:rPr>
        <w:t> </w:t>
      </w:r>
    </w:p>
    <w:p w14:paraId="3C39E0E1"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1374EAC3"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b/>
          <w:bCs/>
          <w:lang w:val="en-US"/>
        </w:rPr>
        <w:t>Causes of Women and Gender-Diverse People’s Poverty</w:t>
      </w:r>
      <w:r>
        <w:rPr>
          <w:rStyle w:val="eop"/>
        </w:rPr>
        <w:t> </w:t>
      </w:r>
    </w:p>
    <w:p w14:paraId="075EF836"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6164DA06"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i/>
          <w:iCs/>
          <w:lang w:val="en-US"/>
        </w:rPr>
        <w:t>Caregiving responsibilities and the care crisis</w:t>
      </w:r>
      <w:r>
        <w:rPr>
          <w:rStyle w:val="eop"/>
        </w:rPr>
        <w:t> </w:t>
      </w:r>
    </w:p>
    <w:p w14:paraId="750D1109"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115385F3"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Women bear most of the responsibility for caring for young children and elderly adults in Canada.</w:t>
      </w:r>
      <w:r>
        <w:rPr>
          <w:rStyle w:val="superscript"/>
          <w:sz w:val="19"/>
          <w:szCs w:val="19"/>
          <w:vertAlign w:val="superscript"/>
          <w:lang w:val="en-US"/>
        </w:rPr>
        <w:t>8</w:t>
      </w:r>
      <w:r>
        <w:rPr>
          <w:rStyle w:val="normaltextrun"/>
          <w:lang w:val="en-US"/>
        </w:rPr>
        <w:t xml:space="preserve"> Although women’s unpaid contributions to child and elderly care benefit everyone in society, these caregiving responsibilities are systematically devalued and penalized within the workforce.</w:t>
      </w:r>
      <w:r>
        <w:rPr>
          <w:rStyle w:val="superscript"/>
          <w:sz w:val="19"/>
          <w:szCs w:val="19"/>
          <w:vertAlign w:val="superscript"/>
          <w:lang w:val="en-US"/>
        </w:rPr>
        <w:t>9</w:t>
      </w:r>
      <w:r>
        <w:rPr>
          <w:rStyle w:val="normaltextrun"/>
          <w:lang w:val="en-US"/>
        </w:rPr>
        <w:t xml:space="preserve"> For example, women are twice as likely as men to work part-time, which can impact their access to workplace benefits and have a life-long effect on their income.</w:t>
      </w:r>
      <w:r>
        <w:rPr>
          <w:rStyle w:val="superscript"/>
          <w:sz w:val="19"/>
          <w:szCs w:val="19"/>
          <w:vertAlign w:val="superscript"/>
          <w:lang w:val="en-US"/>
        </w:rPr>
        <w:t>10</w:t>
      </w:r>
      <w:r>
        <w:rPr>
          <w:rStyle w:val="normaltextrun"/>
          <w:lang w:val="en-US"/>
        </w:rPr>
        <w:t> </w:t>
      </w:r>
      <w:r>
        <w:rPr>
          <w:rStyle w:val="eop"/>
        </w:rPr>
        <w:t> </w:t>
      </w:r>
    </w:p>
    <w:p w14:paraId="4C468289"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480A91A5"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Moreover, the overrepresentation of women, particularly racialized and newcomer women, in Canada’s care industry is another example of the undervaluing of care work and women’s work.</w:t>
      </w:r>
      <w:r>
        <w:rPr>
          <w:rStyle w:val="superscript"/>
          <w:sz w:val="19"/>
          <w:szCs w:val="19"/>
          <w:vertAlign w:val="superscript"/>
          <w:lang w:val="en-US"/>
        </w:rPr>
        <w:t>11</w:t>
      </w:r>
      <w:r>
        <w:rPr>
          <w:rStyle w:val="normaltextrun"/>
          <w:lang w:val="en-US"/>
        </w:rPr>
        <w:t xml:space="preserve"> Jobs within the care sector are often underpaid, undervalued, and precarious.</w:t>
      </w:r>
      <w:r>
        <w:rPr>
          <w:rStyle w:val="superscript"/>
          <w:sz w:val="19"/>
          <w:szCs w:val="19"/>
          <w:vertAlign w:val="superscript"/>
          <w:lang w:val="en-US"/>
        </w:rPr>
        <w:t>12</w:t>
      </w:r>
      <w:r>
        <w:rPr>
          <w:rStyle w:val="normaltextrun"/>
          <w:lang w:val="en-US"/>
        </w:rPr>
        <w:t xml:space="preserve"> The COVID-19 pandemic exacerbated these issues, as racialized women were more likely to be low-paid frontline workers with high exposure to the virus and limited or no access to paid sick days.</w:t>
      </w:r>
      <w:r>
        <w:rPr>
          <w:rStyle w:val="superscript"/>
          <w:sz w:val="19"/>
          <w:szCs w:val="19"/>
          <w:vertAlign w:val="superscript"/>
          <w:lang w:val="en-US"/>
        </w:rPr>
        <w:t>13</w:t>
      </w:r>
      <w:r>
        <w:rPr>
          <w:rStyle w:val="normaltextrun"/>
          <w:lang w:val="en-US"/>
        </w:rPr>
        <w:t xml:space="preserve"> Racialized women also faced higher rates of job loss, and many women were forced to leave the </w:t>
      </w:r>
      <w:proofErr w:type="spellStart"/>
      <w:r>
        <w:rPr>
          <w:rStyle w:val="normaltextrun"/>
          <w:lang w:val="en-US"/>
        </w:rPr>
        <w:t>labour</w:t>
      </w:r>
      <w:proofErr w:type="spellEnd"/>
      <w:r>
        <w:rPr>
          <w:rStyle w:val="normaltextrun"/>
          <w:lang w:val="en-US"/>
        </w:rPr>
        <w:t xml:space="preserve"> market to fulfill unpaid care responsibilities.</w:t>
      </w:r>
      <w:r>
        <w:rPr>
          <w:rStyle w:val="superscript"/>
          <w:sz w:val="19"/>
          <w:szCs w:val="19"/>
          <w:vertAlign w:val="superscript"/>
          <w:lang w:val="en-US"/>
        </w:rPr>
        <w:t>14</w:t>
      </w:r>
      <w:r>
        <w:rPr>
          <w:rStyle w:val="eop"/>
        </w:rPr>
        <w:t> </w:t>
      </w:r>
    </w:p>
    <w:p w14:paraId="5882328B"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15D9E2E7"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lastRenderedPageBreak/>
        <w:t xml:space="preserve">As of July 2023 (the date this fact sheet was last updated), Statistics Canada does not provide data on gender-diverse people’s caregiving responsibilities and the associated impacts on their personal and professional lives. Given the gendered dynamics in the distribution of caregiving duties and the stereotypical association of caregiving with feminized traits, gender-diverse people, particularly those who are feminine-presenting, likely experience disproportionate caregiving burdens. More research must be conducted to capture this data </w:t>
      </w:r>
      <w:proofErr w:type="gramStart"/>
      <w:r>
        <w:rPr>
          <w:rStyle w:val="normaltextrun"/>
          <w:lang w:val="en-US"/>
        </w:rPr>
        <w:t>in order to</w:t>
      </w:r>
      <w:proofErr w:type="gramEnd"/>
      <w:r>
        <w:rPr>
          <w:rStyle w:val="normaltextrun"/>
          <w:lang w:val="en-US"/>
        </w:rPr>
        <w:t xml:space="preserve"> understand the impacts of caregiving on gender-diverse people and its contribution to gendered poverty.</w:t>
      </w:r>
      <w:r>
        <w:rPr>
          <w:rStyle w:val="eop"/>
        </w:rPr>
        <w:t> </w:t>
      </w:r>
    </w:p>
    <w:p w14:paraId="62E27AAD"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258938FC"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i/>
          <w:iCs/>
          <w:lang w:val="en-US"/>
        </w:rPr>
        <w:t>Pay inequity</w:t>
      </w:r>
      <w:r>
        <w:rPr>
          <w:rStyle w:val="eop"/>
        </w:rPr>
        <w:t> </w:t>
      </w:r>
    </w:p>
    <w:p w14:paraId="1C5BD1DF"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098F25F1"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Women who work full-time make only 72% of their male counterparts.</w:t>
      </w:r>
      <w:r>
        <w:rPr>
          <w:rStyle w:val="superscript"/>
          <w:sz w:val="19"/>
          <w:szCs w:val="19"/>
          <w:vertAlign w:val="superscript"/>
          <w:lang w:val="en-US"/>
        </w:rPr>
        <w:t>15</w:t>
      </w:r>
      <w:r>
        <w:rPr>
          <w:rStyle w:val="normaltextrun"/>
          <w:lang w:val="en-US"/>
        </w:rPr>
        <w:t xml:space="preserve"> Queer and trans people, particularly bisexual women, have significantly lower annual earnings compared to heterosexual men.</w:t>
      </w:r>
      <w:r>
        <w:rPr>
          <w:rStyle w:val="superscript"/>
          <w:sz w:val="19"/>
          <w:szCs w:val="19"/>
          <w:vertAlign w:val="superscript"/>
          <w:lang w:val="en-US"/>
        </w:rPr>
        <w:t>16</w:t>
      </w:r>
      <w:r>
        <w:rPr>
          <w:rStyle w:val="normaltextrun"/>
          <w:lang w:val="en-US"/>
        </w:rPr>
        <w:t xml:space="preserve"> The gendered wage gap further increases for women and gender-diverse people who experience intersectional discrimination, including racialized and Indigenous people, people with disabilities, and immigrants.</w:t>
      </w:r>
      <w:r>
        <w:rPr>
          <w:rStyle w:val="superscript"/>
          <w:sz w:val="19"/>
          <w:szCs w:val="19"/>
          <w:vertAlign w:val="superscript"/>
          <w:lang w:val="en-US"/>
        </w:rPr>
        <w:t>17</w:t>
      </w:r>
      <w:r>
        <w:rPr>
          <w:rStyle w:val="normaltextrun"/>
          <w:lang w:val="en-US"/>
        </w:rPr>
        <w:t xml:space="preserve"> For example, when compared to men without a disability, women without a disability make 20% less and women with a disability make 25% less.</w:t>
      </w:r>
      <w:r>
        <w:rPr>
          <w:rStyle w:val="superscript"/>
          <w:sz w:val="19"/>
          <w:szCs w:val="19"/>
          <w:vertAlign w:val="superscript"/>
          <w:lang w:val="en-US"/>
        </w:rPr>
        <w:t>18</w:t>
      </w:r>
      <w:r>
        <w:rPr>
          <w:rStyle w:val="normaltextrun"/>
          <w:lang w:val="en-US"/>
        </w:rPr>
        <w:t xml:space="preserve"> Wage gaps exist and are compounded due to systemic sexism, racism, homophobia, transphobia, ageism, and ableism.</w:t>
      </w:r>
      <w:r>
        <w:rPr>
          <w:rStyle w:val="eop"/>
        </w:rPr>
        <w:t> </w:t>
      </w:r>
    </w:p>
    <w:p w14:paraId="53AF3E6E"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04FADE6D" w14:textId="432955AD" w:rsidR="0046116D" w:rsidRPr="0046116D" w:rsidRDefault="0046116D" w:rsidP="0046116D">
      <w:pPr>
        <w:rPr>
          <w:rFonts w:ascii="Times New Roman" w:eastAsia="Times New Roman" w:hAnsi="Times New Roman" w:cs="Times New Roman"/>
        </w:rPr>
      </w:pPr>
      <w:r w:rsidRPr="0046116D">
        <w:rPr>
          <w:rFonts w:ascii="Times New Roman" w:eastAsia="Times New Roman" w:hAnsi="Times New Roman" w:cs="Times New Roman"/>
        </w:rPr>
        <w:t>Data on pay inequity for trans and non-binary people is limited. Available research tends to focus on the experiences of cisgender women, while omitting or lumping together the experiences of 2SLGBTQIA+ people. More research must be conducted to accurately capture the nuanced experiences and causes of gendered poverty among different genders.</w:t>
      </w:r>
    </w:p>
    <w:p w14:paraId="2733B49F"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05A4F402"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i/>
          <w:iCs/>
          <w:lang w:val="en-US"/>
        </w:rPr>
        <w:t>Inadequate government programs</w:t>
      </w:r>
      <w:r>
        <w:rPr>
          <w:rStyle w:val="eop"/>
        </w:rPr>
        <w:t> </w:t>
      </w:r>
    </w:p>
    <w:p w14:paraId="2431A5B4"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1FAEADFA"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 xml:space="preserve">Women and gender-diverse people who rely on government benefits for their income (for example, those with disabilities and single parents) often </w:t>
      </w:r>
      <w:proofErr w:type="gramStart"/>
      <w:r>
        <w:rPr>
          <w:rStyle w:val="normaltextrun"/>
          <w:lang w:val="en-US"/>
        </w:rPr>
        <w:t>live in</w:t>
      </w:r>
      <w:proofErr w:type="gramEnd"/>
      <w:r>
        <w:rPr>
          <w:rStyle w:val="normaltextrun"/>
          <w:lang w:val="en-US"/>
        </w:rPr>
        <w:t xml:space="preserve"> poverty because all welfare and disability benefits programs in Canada fall short of any poverty line.</w:t>
      </w:r>
      <w:r>
        <w:rPr>
          <w:rStyle w:val="eop"/>
        </w:rPr>
        <w:t> </w:t>
      </w:r>
    </w:p>
    <w:p w14:paraId="0B552385"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5C4054AB"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Very few supports are available to working-age adults with disabilities.</w:t>
      </w:r>
      <w:r>
        <w:rPr>
          <w:rStyle w:val="superscript"/>
          <w:sz w:val="19"/>
          <w:szCs w:val="19"/>
          <w:vertAlign w:val="superscript"/>
          <w:lang w:val="en-US"/>
        </w:rPr>
        <w:t>19</w:t>
      </w:r>
      <w:r>
        <w:rPr>
          <w:rStyle w:val="normaltextrun"/>
          <w:lang w:val="en-US"/>
        </w:rPr>
        <w:t xml:space="preserve"> Many programs require recipients to have a minimum amount of income to be eligible.</w:t>
      </w:r>
      <w:r>
        <w:rPr>
          <w:rStyle w:val="superscript"/>
          <w:sz w:val="19"/>
          <w:szCs w:val="19"/>
          <w:vertAlign w:val="superscript"/>
          <w:lang w:val="en-US"/>
        </w:rPr>
        <w:t>20</w:t>
      </w:r>
      <w:r>
        <w:rPr>
          <w:rStyle w:val="normaltextrun"/>
          <w:lang w:val="en-US"/>
        </w:rPr>
        <w:t xml:space="preserve"> This is especially problematic as many folks with disabilities face barriers to employment because of health conditions, inaccessibility, and systemic discrimination within hiring processes and in the workplace.</w:t>
      </w:r>
      <w:r>
        <w:rPr>
          <w:rStyle w:val="superscript"/>
          <w:sz w:val="19"/>
          <w:szCs w:val="19"/>
          <w:vertAlign w:val="superscript"/>
          <w:lang w:val="en-US"/>
        </w:rPr>
        <w:t>21</w:t>
      </w:r>
      <w:r>
        <w:rPr>
          <w:rStyle w:val="normaltextrun"/>
          <w:lang w:val="en-US"/>
        </w:rPr>
        <w:t xml:space="preserve"> Moreover, even when a person qualifies for disability benefits, the benefits are extremely limited and fall much below the official poverty line.</w:t>
      </w:r>
      <w:r>
        <w:rPr>
          <w:rStyle w:val="superscript"/>
          <w:sz w:val="19"/>
          <w:szCs w:val="19"/>
          <w:vertAlign w:val="superscript"/>
          <w:lang w:val="en-US"/>
        </w:rPr>
        <w:t>22</w:t>
      </w:r>
      <w:r>
        <w:rPr>
          <w:rStyle w:val="normaltextrun"/>
          <w:lang w:val="en-US"/>
        </w:rPr>
        <w:t xml:space="preserve"> Research into the federal Disability Tax Credit has shown that women and Indigenous people with disabilities are under-represented as beneficiaries.</w:t>
      </w:r>
      <w:r>
        <w:rPr>
          <w:rStyle w:val="superscript"/>
          <w:sz w:val="19"/>
          <w:szCs w:val="19"/>
          <w:vertAlign w:val="superscript"/>
          <w:lang w:val="en-US"/>
        </w:rPr>
        <w:t>23</w:t>
      </w:r>
      <w:r>
        <w:rPr>
          <w:rStyle w:val="normaltextrun"/>
          <w:lang w:val="en-US"/>
        </w:rPr>
        <w:t xml:space="preserve"> Although the </w:t>
      </w:r>
      <w:hyperlink r:id="rId5" w:tgtFrame="_blank" w:history="1">
        <w:r>
          <w:rPr>
            <w:rStyle w:val="normaltextrun"/>
            <w:color w:val="0000FF"/>
            <w:u w:val="single"/>
            <w:lang w:val="en-US"/>
          </w:rPr>
          <w:t xml:space="preserve">federal government passed the </w:t>
        </w:r>
        <w:r>
          <w:rPr>
            <w:rStyle w:val="normaltextrun"/>
            <w:i/>
            <w:iCs/>
            <w:color w:val="0000FF"/>
            <w:u w:val="single"/>
            <w:lang w:val="en-US"/>
          </w:rPr>
          <w:t>Disability Benefit Act</w:t>
        </w:r>
      </w:hyperlink>
      <w:r>
        <w:rPr>
          <w:rStyle w:val="normaltextrun"/>
          <w:i/>
          <w:iCs/>
          <w:lang w:val="en-US"/>
        </w:rPr>
        <w:t xml:space="preserve"> </w:t>
      </w:r>
      <w:r>
        <w:rPr>
          <w:rStyle w:val="normaltextrun"/>
          <w:lang w:val="en-US"/>
        </w:rPr>
        <w:t>(Bill C-22)</w:t>
      </w:r>
      <w:r>
        <w:rPr>
          <w:rStyle w:val="normaltextrun"/>
          <w:i/>
          <w:iCs/>
          <w:lang w:val="en-US"/>
        </w:rPr>
        <w:t xml:space="preserve"> </w:t>
      </w:r>
      <w:r>
        <w:rPr>
          <w:rStyle w:val="normaltextrun"/>
          <w:lang w:val="en-US"/>
        </w:rPr>
        <w:t xml:space="preserve">in June of 2023, which introduces a federal income support program for low-income w￼￼ people with disabilities, it is unclear how much recipients will receive and whether these supports will provide a ￼truly </w:t>
      </w:r>
      <w:r>
        <w:rPr>
          <w:rStyle w:val="superscript"/>
          <w:sz w:val="19"/>
          <w:szCs w:val="19"/>
          <w:vertAlign w:val="superscript"/>
          <w:lang w:val="en-US"/>
        </w:rPr>
        <w:t>2425</w:t>
      </w:r>
      <w:r>
        <w:rPr>
          <w:rStyle w:val="normaltextrun"/>
          <w:lang w:val="en-US"/>
        </w:rPr>
        <w:t xml:space="preserve"> In October of 2022, LEAF made a submission to the Standing Committee on Human Resources, Skills and Social Development and the Status of Persons with Disabilities to support the passage of Bill C-22 and advocate for close consultation with disability communities in the design, implementation, and evaluation of the benefit program.</w:t>
      </w:r>
      <w:r>
        <w:rPr>
          <w:rStyle w:val="superscript"/>
          <w:sz w:val="19"/>
          <w:szCs w:val="19"/>
          <w:vertAlign w:val="superscript"/>
          <w:lang w:val="en-US"/>
        </w:rPr>
        <w:t>26</w:t>
      </w:r>
      <w:r>
        <w:rPr>
          <w:rStyle w:val="eop"/>
        </w:rPr>
        <w:t> </w:t>
      </w:r>
    </w:p>
    <w:p w14:paraId="2AFD1C88"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4B3C6346"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lastRenderedPageBreak/>
        <w:t>2SLGBTQIA+ individuals face higher rates of homelessness and housing precarity due to discrimination at both individual and systemic levels.</w:t>
      </w:r>
      <w:r>
        <w:rPr>
          <w:rStyle w:val="superscript"/>
          <w:sz w:val="19"/>
          <w:szCs w:val="19"/>
          <w:vertAlign w:val="superscript"/>
          <w:lang w:val="en-US"/>
        </w:rPr>
        <w:t>27</w:t>
      </w:r>
      <w:r>
        <w:rPr>
          <w:rStyle w:val="normaltextrun"/>
          <w:lang w:val="en-US"/>
        </w:rPr>
        <w:t xml:space="preserve"> They often encounter homophobia and transphobia when accessing housing services and within the shelter system.</w:t>
      </w:r>
      <w:r>
        <w:rPr>
          <w:rStyle w:val="superscript"/>
          <w:sz w:val="19"/>
          <w:szCs w:val="19"/>
          <w:vertAlign w:val="superscript"/>
          <w:lang w:val="en-US"/>
        </w:rPr>
        <w:t>28</w:t>
      </w:r>
      <w:r>
        <w:rPr>
          <w:rStyle w:val="normaltextrun"/>
          <w:lang w:val="en-US"/>
        </w:rPr>
        <w:t xml:space="preserve"> Most homeless shelters are segregated by sex, which creates an unsafe and unwelcoming environment for those who identify outside of the traditional gender binary.</w:t>
      </w:r>
      <w:r>
        <w:rPr>
          <w:rStyle w:val="superscript"/>
          <w:sz w:val="19"/>
          <w:szCs w:val="19"/>
          <w:vertAlign w:val="superscript"/>
          <w:lang w:val="en-US"/>
        </w:rPr>
        <w:t>29</w:t>
      </w:r>
      <w:r>
        <w:rPr>
          <w:rStyle w:val="normaltextrun"/>
          <w:lang w:val="en-US"/>
        </w:rPr>
        <w:t xml:space="preserve"> Transgender youth are frequently rejected by shelters, forcing them to stay in a shelter that is not consistent with their gender identity or avoid the system altogether.</w:t>
      </w:r>
      <w:r>
        <w:rPr>
          <w:rStyle w:val="superscript"/>
          <w:sz w:val="19"/>
          <w:szCs w:val="19"/>
          <w:vertAlign w:val="superscript"/>
          <w:lang w:val="en-US"/>
        </w:rPr>
        <w:t>30</w:t>
      </w:r>
      <w:r>
        <w:rPr>
          <w:rStyle w:val="eop"/>
        </w:rPr>
        <w:t> </w:t>
      </w:r>
    </w:p>
    <w:p w14:paraId="66B95469"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6EE83422"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Canada’s historic and ongoing colonial practices have deeply impacted Indigenous communities, leading to higher rates of poverty among Indigenous peoples.</w:t>
      </w:r>
      <w:r>
        <w:rPr>
          <w:rStyle w:val="superscript"/>
          <w:sz w:val="19"/>
          <w:szCs w:val="19"/>
          <w:vertAlign w:val="superscript"/>
          <w:lang w:val="en-US"/>
        </w:rPr>
        <w:t>31</w:t>
      </w:r>
      <w:r>
        <w:rPr>
          <w:rStyle w:val="normaltextrun"/>
          <w:lang w:val="en-US"/>
        </w:rPr>
        <w:t xml:space="preserve"> The government continues to severely underfund services and programs on-reserve, which perpetuates a vicious cycle of poverty due to factors such as a lack of clean drinking water, inadequate housing, and poor education access.</w:t>
      </w:r>
      <w:r>
        <w:rPr>
          <w:rStyle w:val="superscript"/>
          <w:sz w:val="19"/>
          <w:szCs w:val="19"/>
          <w:vertAlign w:val="superscript"/>
          <w:lang w:val="en-US"/>
        </w:rPr>
        <w:t>32</w:t>
      </w:r>
      <w:r>
        <w:rPr>
          <w:rStyle w:val="normaltextrun"/>
          <w:lang w:val="en-US"/>
        </w:rPr>
        <w:t xml:space="preserve"> These conditions increase the structural disadvantages experienced by Indigenous women and gender-diverse people, making them more vulnerable to economic insecurity and negative health outcomes.</w:t>
      </w:r>
      <w:r>
        <w:rPr>
          <w:rStyle w:val="superscript"/>
          <w:sz w:val="19"/>
          <w:szCs w:val="19"/>
          <w:vertAlign w:val="superscript"/>
          <w:lang w:val="en-US"/>
        </w:rPr>
        <w:t>33</w:t>
      </w:r>
      <w:r>
        <w:rPr>
          <w:rStyle w:val="eop"/>
        </w:rPr>
        <w:t> </w:t>
      </w:r>
    </w:p>
    <w:p w14:paraId="5D24DD15"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6A425BA6"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b/>
          <w:bCs/>
          <w:lang w:val="en-US"/>
        </w:rPr>
        <w:t>Poverty and Equality Rights</w:t>
      </w:r>
      <w:r>
        <w:rPr>
          <w:rStyle w:val="eop"/>
        </w:rPr>
        <w:t> </w:t>
      </w:r>
    </w:p>
    <w:p w14:paraId="0EC2D429"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6351EF1A"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Poverty affects women and gender-diverse people’s equality rights in several important ways. It impacts the health and security of women, gender-diverse people and their families, and deprives them of the freedom to participate fully in their communities.</w:t>
      </w:r>
      <w:r>
        <w:rPr>
          <w:rStyle w:val="eop"/>
        </w:rPr>
        <w:t> </w:t>
      </w:r>
    </w:p>
    <w:p w14:paraId="594E99DA"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37711F21"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 xml:space="preserve">Sex and gender are protected grounds under sections 15 and 28 of the </w:t>
      </w:r>
      <w:r>
        <w:rPr>
          <w:rStyle w:val="normaltextrun"/>
          <w:i/>
          <w:iCs/>
          <w:lang w:val="en-US"/>
        </w:rPr>
        <w:t>Canadian Charter of Rights and Freedoms</w:t>
      </w:r>
      <w:r>
        <w:rPr>
          <w:rStyle w:val="normaltextrun"/>
          <w:lang w:val="en-US"/>
        </w:rPr>
        <w:t xml:space="preserve">, under human rights legislation in each province/territory, and under international treaties such as the </w:t>
      </w:r>
      <w:r>
        <w:rPr>
          <w:rStyle w:val="normaltextrun"/>
          <w:i/>
          <w:iCs/>
          <w:lang w:val="en-US"/>
        </w:rPr>
        <w:t>Convention on the Elimination of All Forms of Discrimination against Women</w:t>
      </w:r>
      <w:r>
        <w:rPr>
          <w:rStyle w:val="normaltextrun"/>
          <w:lang w:val="en-US"/>
        </w:rPr>
        <w:t>.</w:t>
      </w:r>
      <w:r>
        <w:rPr>
          <w:rStyle w:val="eop"/>
        </w:rPr>
        <w:t> </w:t>
      </w:r>
    </w:p>
    <w:p w14:paraId="09C41427"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4245C381"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b/>
          <w:bCs/>
          <w:lang w:val="en-US"/>
        </w:rPr>
        <w:t>LEAF’s Advocacy on Gendered Poverty</w:t>
      </w:r>
      <w:r>
        <w:rPr>
          <w:rStyle w:val="eop"/>
        </w:rPr>
        <w:t> </w:t>
      </w:r>
    </w:p>
    <w:p w14:paraId="096A1391"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457D6423"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LEAF has intervened in numerous cases to argue that issues such as poverty, homelessness and income inequality are interconnected with gender equality.</w:t>
      </w:r>
      <w:r>
        <w:rPr>
          <w:rStyle w:val="eop"/>
        </w:rPr>
        <w:t> </w:t>
      </w:r>
    </w:p>
    <w:p w14:paraId="767770F9"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5F35EDA0"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 xml:space="preserve">For example, LEAF intervened before the Supreme Court of Canada </w:t>
      </w:r>
      <w:r>
        <w:rPr>
          <w:rStyle w:val="normaltextrun"/>
          <w:color w:val="0078D4"/>
          <w:u w:val="single"/>
          <w:lang w:val="en-US"/>
        </w:rPr>
        <w:t xml:space="preserve">(SCC) </w:t>
      </w:r>
      <w:r>
        <w:rPr>
          <w:rStyle w:val="normaltextrun"/>
          <w:lang w:val="en-US"/>
        </w:rPr>
        <w:t xml:space="preserve">in </w:t>
      </w:r>
      <w:hyperlink r:id="rId6" w:tgtFrame="_blank" w:history="1">
        <w:r>
          <w:rPr>
            <w:rStyle w:val="normaltextrun"/>
            <w:i/>
            <w:iCs/>
            <w:color w:val="0000FF"/>
            <w:u w:val="single"/>
            <w:lang w:val="en-US"/>
          </w:rPr>
          <w:t>Fraser v Canada (2020)</w:t>
        </w:r>
      </w:hyperlink>
      <w:r>
        <w:rPr>
          <w:rStyle w:val="normaltextrun"/>
          <w:lang w:val="en-US"/>
        </w:rPr>
        <w:t>, a case concerning equal access to pensions for women RCMP officers who were barred from contributing to their pension plans while they were job-sharing due to caregiving responsibilities. LEAF’s intervention emphasized the need to consider the broader social context surrounding the pension plan’s design, such as how it privileges a male pattern of employment while perpetuating the systemic devaluation of women’s caregiving responsibilities. LEAF argued that courts must incorporate a contextual approach to ensure that section 15 embodies a right to substantive equality.</w:t>
      </w:r>
      <w:r>
        <w:rPr>
          <w:rStyle w:val="eop"/>
        </w:rPr>
        <w:t> </w:t>
      </w:r>
    </w:p>
    <w:p w14:paraId="32EA05FE"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56F4A635"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 xml:space="preserve">LEAF also intervened in </w:t>
      </w:r>
      <w:hyperlink r:id="rId7" w:tgtFrame="_blank" w:history="1">
        <w:r>
          <w:rPr>
            <w:rStyle w:val="normaltextrun"/>
            <w:i/>
            <w:iCs/>
            <w:color w:val="0000FF"/>
            <w:u w:val="single"/>
            <w:lang w:val="en-US"/>
          </w:rPr>
          <w:t>Colucci v Colucci (2021)</w:t>
        </w:r>
      </w:hyperlink>
      <w:r>
        <w:rPr>
          <w:rStyle w:val="normaltextrun"/>
          <w:i/>
          <w:iCs/>
          <w:lang w:val="en-US"/>
        </w:rPr>
        <w:t>,</w:t>
      </w:r>
      <w:r>
        <w:rPr>
          <w:rStyle w:val="normaltextrun"/>
          <w:lang w:val="en-US"/>
        </w:rPr>
        <w:t xml:space="preserve"> a case where a father chronically underpaid child support to a mother for 16 years, then applied to retroactively rescind his debt once his children were grown. LEAF intervened before the Supreme Court of Canada to highlight the gendered impact of retroactive decreases in child support obligations, as child support is dramatically underpaid, and children and mothers disproportionately bear the burden of failures </w:t>
      </w:r>
      <w:r>
        <w:rPr>
          <w:rStyle w:val="normaltextrun"/>
          <w:lang w:val="en-US"/>
        </w:rPr>
        <w:lastRenderedPageBreak/>
        <w:t>to pay child support. LEAF and West Coast LEAF proposed a framework for judges to follow when considering whether to retroactively decrease a parent’s child support obligations, which was unanimously adopted by the Supreme Court of Canada.</w:t>
      </w:r>
      <w:r>
        <w:rPr>
          <w:rStyle w:val="eop"/>
        </w:rPr>
        <w:t> </w:t>
      </w:r>
    </w:p>
    <w:p w14:paraId="02991D4B"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47057826"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 xml:space="preserve">In 2023, LEAF intervened in </w:t>
      </w:r>
      <w:hyperlink r:id="rId8" w:anchor=":~:text=(OECTA)%20v.-,His%20Majesty%20the%20King%20in%20Right%20of%20Ontario%20et%20al,%2C%20social%20services%2C%20and%20education." w:tgtFrame="_blank" w:history="1">
        <w:r>
          <w:rPr>
            <w:rStyle w:val="normaltextrun"/>
            <w:i/>
            <w:iCs/>
            <w:color w:val="0000FF"/>
            <w:u w:val="single"/>
            <w:lang w:val="en-US"/>
          </w:rPr>
          <w:t>Ontario English Catholic Teachers’ Association (OECTA) v HMK (2023)</w:t>
        </w:r>
      </w:hyperlink>
      <w:r>
        <w:rPr>
          <w:rStyle w:val="normaltextrun"/>
          <w:lang w:val="en-US"/>
        </w:rPr>
        <w:t xml:space="preserve">. This case concerned Bill 124, a provincial law enacted in 2019 that limited wage and compensation increases in the public sector to 1% each year for three years. LEAF’s intervention before the Court of Appeal for Ontario emphasized the need to adopt a gendered analysis through using section 28 as a guiding principle when interpreting </w:t>
      </w:r>
      <w:r>
        <w:rPr>
          <w:rStyle w:val="normaltextrun"/>
          <w:i/>
          <w:iCs/>
          <w:lang w:val="en-US"/>
        </w:rPr>
        <w:t xml:space="preserve">Charter </w:t>
      </w:r>
      <w:r>
        <w:rPr>
          <w:rStyle w:val="normaltextrun"/>
          <w:lang w:val="en-US"/>
        </w:rPr>
        <w:t>rights, including section 2(d) freedom of association which was at issue in this case due to Bill 124’s impact on collective bargaining. LEAF highlighted the severe gendered impacts of Bill 124 given that women, particularly racialized women, are overrepresented in public sector jobs, including health care, social services, and education.</w:t>
      </w:r>
      <w:r>
        <w:rPr>
          <w:rStyle w:val="eop"/>
        </w:rPr>
        <w:t> </w:t>
      </w:r>
    </w:p>
    <w:p w14:paraId="37DF2299"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063F1B6E"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 xml:space="preserve">LEAF also engages in research to influence the development and reform of laws and policies. For example, LEAF’s </w:t>
      </w:r>
      <w:hyperlink r:id="rId9" w:tgtFrame="_blank" w:history="1">
        <w:r>
          <w:rPr>
            <w:rStyle w:val="normaltextrun"/>
            <w:color w:val="0000FF"/>
            <w:u w:val="single"/>
            <w:lang w:val="en-US"/>
          </w:rPr>
          <w:t>Basic Income Project</w:t>
        </w:r>
      </w:hyperlink>
      <w:r>
        <w:rPr>
          <w:rStyle w:val="normaltextrun"/>
          <w:lang w:val="en-US"/>
        </w:rPr>
        <w:t xml:space="preserve"> evaluates the ability of a basic income program to address gender inequalities and gendered poverty from an intersectional lens. In 2021, LEAF published two companion reports: </w:t>
      </w:r>
      <w:hyperlink r:id="rId10" w:tgtFrame="_blank" w:history="1">
        <w:r>
          <w:rPr>
            <w:rStyle w:val="normaltextrun"/>
            <w:color w:val="0000FF"/>
            <w:u w:val="single"/>
            <w:lang w:val="en-US"/>
          </w:rPr>
          <w:t>one focusing on disability and gender</w:t>
        </w:r>
      </w:hyperlink>
      <w:r>
        <w:rPr>
          <w:rStyle w:val="normaltextrun"/>
          <w:lang w:val="en-US"/>
        </w:rPr>
        <w:t xml:space="preserve">, and </w:t>
      </w:r>
      <w:hyperlink r:id="rId11" w:tgtFrame="_blank" w:history="1">
        <w:r>
          <w:rPr>
            <w:rStyle w:val="normaltextrun"/>
            <w:color w:val="0000FF"/>
            <w:u w:val="single"/>
            <w:lang w:val="en-US"/>
          </w:rPr>
          <w:t>the other addressing the care economy</w:t>
        </w:r>
      </w:hyperlink>
      <w:r>
        <w:rPr>
          <w:rStyle w:val="normaltextrun"/>
          <w:lang w:val="en-US"/>
        </w:rPr>
        <w:t>, which outline components that must be implemented into a basic income program to avoid further entrenching gendered economic and social inequality.</w:t>
      </w:r>
      <w:r>
        <w:rPr>
          <w:rStyle w:val="eop"/>
        </w:rPr>
        <w:t> </w:t>
      </w:r>
    </w:p>
    <w:p w14:paraId="3E0C0841"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6EA56F6A"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 xml:space="preserve">LEAF continues to work on issues where poverty and gender intersect, including legal aid, access to social assistance, pay equity, spousal </w:t>
      </w:r>
      <w:proofErr w:type="gramStart"/>
      <w:r>
        <w:rPr>
          <w:rStyle w:val="normaltextrun"/>
          <w:lang w:val="en-US"/>
        </w:rPr>
        <w:t>support</w:t>
      </w:r>
      <w:proofErr w:type="gramEnd"/>
      <w:r>
        <w:rPr>
          <w:rStyle w:val="normaltextrun"/>
          <w:lang w:val="en-US"/>
        </w:rPr>
        <w:t xml:space="preserve"> and international human rights.</w:t>
      </w:r>
      <w:r>
        <w:rPr>
          <w:rStyle w:val="eop"/>
        </w:rPr>
        <w:t> </w:t>
      </w:r>
    </w:p>
    <w:p w14:paraId="5BB0327D"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118DBE5A"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b/>
          <w:bCs/>
          <w:lang w:val="en-US"/>
        </w:rPr>
        <w:t>Resources</w:t>
      </w:r>
      <w:r>
        <w:rPr>
          <w:rStyle w:val="eop"/>
        </w:rPr>
        <w:t> </w:t>
      </w:r>
    </w:p>
    <w:p w14:paraId="05CC4D7A"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09C4FF71"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 xml:space="preserve">LEAF’s work </w:t>
      </w:r>
      <w:proofErr w:type="gramStart"/>
      <w:r>
        <w:rPr>
          <w:rStyle w:val="normaltextrun"/>
          <w:lang w:val="en-US"/>
        </w:rPr>
        <w:t>in the area of</w:t>
      </w:r>
      <w:proofErr w:type="gramEnd"/>
      <w:r>
        <w:rPr>
          <w:rStyle w:val="normaltextrun"/>
          <w:lang w:val="en-US"/>
        </w:rPr>
        <w:t xml:space="preserve"> socio-economic rights:</w:t>
      </w:r>
      <w:r>
        <w:rPr>
          <w:rStyle w:val="eop"/>
        </w:rPr>
        <w:t> </w:t>
      </w:r>
    </w:p>
    <w:p w14:paraId="6588356A"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hyperlink r:id="rId12" w:tgtFrame="_blank" w:history="1">
        <w:r>
          <w:rPr>
            <w:rStyle w:val="normaltextrun"/>
            <w:color w:val="0000FF"/>
            <w:u w:val="single"/>
            <w:lang w:val="en-US"/>
          </w:rPr>
          <w:t>https://www.leaf.ca/issue-area/socio-economic-rights/</w:t>
        </w:r>
      </w:hyperlink>
      <w:r>
        <w:rPr>
          <w:rStyle w:val="eop"/>
        </w:rPr>
        <w:t> </w:t>
      </w:r>
    </w:p>
    <w:p w14:paraId="35761985"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0EBDE061"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West Coast LEAF information and advocacy on economic rights:</w:t>
      </w:r>
      <w:r>
        <w:rPr>
          <w:rStyle w:val="eop"/>
        </w:rPr>
        <w:t> </w:t>
      </w:r>
    </w:p>
    <w:p w14:paraId="2555B3A5"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hyperlink r:id="rId13" w:tgtFrame="_blank" w:history="1">
        <w:r>
          <w:rPr>
            <w:rStyle w:val="normaltextrun"/>
            <w:color w:val="0000FF"/>
            <w:u w:val="single"/>
            <w:lang w:val="en-US"/>
          </w:rPr>
          <w:t>https://www.westcoastleaf.org/our-work/feminist-economic-framework/</w:t>
        </w:r>
      </w:hyperlink>
      <w:r>
        <w:rPr>
          <w:rStyle w:val="eop"/>
        </w:rPr>
        <w:t> </w:t>
      </w:r>
    </w:p>
    <w:p w14:paraId="63D98294"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2A73461A"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Canadian Women’s Foundation – Facts About Women and Poverty in Canada:</w:t>
      </w:r>
      <w:r>
        <w:rPr>
          <w:rStyle w:val="eop"/>
        </w:rPr>
        <w:t> </w:t>
      </w:r>
    </w:p>
    <w:p w14:paraId="23552139"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hyperlink r:id="rId14" w:tgtFrame="_blank" w:history="1">
        <w:r>
          <w:rPr>
            <w:rStyle w:val="normaltextrun"/>
            <w:color w:val="0000FF"/>
            <w:u w:val="single"/>
            <w:lang w:val="en-US"/>
          </w:rPr>
          <w:t>https://canadianwomen.org/the-facts/womens-poverty/</w:t>
        </w:r>
      </w:hyperlink>
      <w:r>
        <w:rPr>
          <w:rStyle w:val="eop"/>
        </w:rPr>
        <w:t> </w:t>
      </w:r>
    </w:p>
    <w:p w14:paraId="13E85004"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525267CB"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Canadian Research Institute for the Advancement of Women:</w:t>
      </w:r>
      <w:r>
        <w:rPr>
          <w:rStyle w:val="eop"/>
        </w:rPr>
        <w:t> </w:t>
      </w:r>
    </w:p>
    <w:p w14:paraId="3E64B562"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hyperlink r:id="rId15" w:tgtFrame="_blank" w:history="1">
        <w:r>
          <w:rPr>
            <w:rStyle w:val="normaltextrun"/>
            <w:color w:val="0000FF"/>
            <w:u w:val="single"/>
            <w:lang w:val="en-US"/>
          </w:rPr>
          <w:t>https://www.criaw-icref.ca/</w:t>
        </w:r>
      </w:hyperlink>
      <w:r>
        <w:rPr>
          <w:rStyle w:val="eop"/>
        </w:rPr>
        <w:t> </w:t>
      </w:r>
    </w:p>
    <w:p w14:paraId="388F33E3"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68C669A6"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Statistics Canada, Disaggregated Trends in Poverty from the 2021 Census:</w:t>
      </w:r>
      <w:r>
        <w:rPr>
          <w:rStyle w:val="eop"/>
        </w:rPr>
        <w:t> </w:t>
      </w:r>
    </w:p>
    <w:p w14:paraId="1ECFEB82"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hyperlink r:id="rId16" w:tgtFrame="_blank" w:history="1">
        <w:r>
          <w:rPr>
            <w:rStyle w:val="normaltextrun"/>
            <w:color w:val="0000FF"/>
            <w:u w:val="single"/>
            <w:lang w:val="en-US"/>
          </w:rPr>
          <w:t>https://www12.statcan.gc.ca/census-recensement/2021/as-sa/98-200-x/2021009/98-200-x2021009-eng.pdf</w:t>
        </w:r>
      </w:hyperlink>
      <w:r>
        <w:rPr>
          <w:rStyle w:val="eop"/>
        </w:rPr>
        <w:t> </w:t>
      </w:r>
    </w:p>
    <w:p w14:paraId="298AAAC7"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47C651E2"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Poverty and Human Rights Centre: </w:t>
      </w:r>
      <w:r>
        <w:rPr>
          <w:rStyle w:val="eop"/>
        </w:rPr>
        <w:t> </w:t>
      </w:r>
    </w:p>
    <w:p w14:paraId="1E4030C8"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hyperlink r:id="rId17" w:tgtFrame="_blank" w:history="1">
        <w:r>
          <w:rPr>
            <w:rStyle w:val="normaltextrun"/>
            <w:color w:val="0000FF"/>
            <w:u w:val="single"/>
            <w:lang w:val="en-US"/>
          </w:rPr>
          <w:t>https://povertyandhumanrights.org/</w:t>
        </w:r>
      </w:hyperlink>
      <w:r>
        <w:rPr>
          <w:rStyle w:val="eop"/>
        </w:rPr>
        <w:t> </w:t>
      </w:r>
    </w:p>
    <w:p w14:paraId="1F9C2ECB"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45BBD5D2"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Charter Committee on Poverty Issues:</w:t>
      </w:r>
      <w:r>
        <w:rPr>
          <w:rStyle w:val="eop"/>
        </w:rPr>
        <w:t> </w:t>
      </w:r>
    </w:p>
    <w:p w14:paraId="5206BC58"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hyperlink r:id="rId18" w:tgtFrame="_blank" w:history="1">
        <w:r>
          <w:rPr>
            <w:rStyle w:val="normaltextrun"/>
            <w:color w:val="0000FF"/>
            <w:u w:val="single"/>
            <w:lang w:val="en-US"/>
          </w:rPr>
          <w:t>https://www.povertyissues.org/</w:t>
        </w:r>
      </w:hyperlink>
      <w:r>
        <w:rPr>
          <w:rStyle w:val="eop"/>
        </w:rPr>
        <w:t> </w:t>
      </w:r>
    </w:p>
    <w:p w14:paraId="67745AC0"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75CA6F55"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Income Security Advocacy Centre:</w:t>
      </w:r>
      <w:r>
        <w:rPr>
          <w:rStyle w:val="eop"/>
        </w:rPr>
        <w:t> </w:t>
      </w:r>
    </w:p>
    <w:p w14:paraId="721E0C2F"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hyperlink r:id="rId19" w:tgtFrame="_blank" w:history="1">
        <w:r>
          <w:rPr>
            <w:rStyle w:val="normaltextrun"/>
            <w:color w:val="0000FF"/>
            <w:u w:val="single"/>
            <w:lang w:val="en-US"/>
          </w:rPr>
          <w:t>https://incomesecurity.org/</w:t>
        </w:r>
      </w:hyperlink>
      <w:r>
        <w:rPr>
          <w:rStyle w:val="eop"/>
        </w:rPr>
        <w:t> </w:t>
      </w:r>
    </w:p>
    <w:p w14:paraId="05C64E1B"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23AF0BFF"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normaltextrun"/>
          <w:lang w:val="en-US"/>
        </w:rPr>
        <w:t>Canadian Centre for Policy Alternatives – Report on the Unequal Economics of Women’s Work:</w:t>
      </w:r>
      <w:r>
        <w:rPr>
          <w:rStyle w:val="eop"/>
        </w:rPr>
        <w:t> </w:t>
      </w:r>
    </w:p>
    <w:p w14:paraId="0D6BF33B"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hyperlink r:id="rId20" w:tgtFrame="_blank" w:history="1">
        <w:r>
          <w:rPr>
            <w:rStyle w:val="normaltextrun"/>
            <w:color w:val="0000FF"/>
            <w:u w:val="single"/>
            <w:lang w:val="en-US"/>
          </w:rPr>
          <w:t>https://policyalternatives.ca/publications/reports/making-women-count-2016</w:t>
        </w:r>
      </w:hyperlink>
      <w:r>
        <w:rPr>
          <w:rStyle w:val="eop"/>
        </w:rPr>
        <w:t> </w:t>
      </w:r>
    </w:p>
    <w:p w14:paraId="015EDDC1"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r>
        <w:rPr>
          <w:rStyle w:val="eop"/>
        </w:rPr>
        <w:t> </w:t>
      </w:r>
    </w:p>
    <w:p w14:paraId="2F6DD4E2"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proofErr w:type="spellStart"/>
      <w:r>
        <w:rPr>
          <w:rStyle w:val="normaltextrun"/>
          <w:lang w:val="en-US"/>
        </w:rPr>
        <w:t>Colour</w:t>
      </w:r>
      <w:proofErr w:type="spellEnd"/>
      <w:r>
        <w:rPr>
          <w:rStyle w:val="normaltextrun"/>
          <w:lang w:val="en-US"/>
        </w:rPr>
        <w:t xml:space="preserve"> of Poverty: </w:t>
      </w:r>
      <w:r>
        <w:rPr>
          <w:rStyle w:val="eop"/>
        </w:rPr>
        <w:t> </w:t>
      </w:r>
    </w:p>
    <w:p w14:paraId="238CBC8B" w14:textId="77777777" w:rsidR="0046116D" w:rsidRDefault="0046116D" w:rsidP="0046116D">
      <w:pPr>
        <w:pStyle w:val="paragraph"/>
        <w:spacing w:before="0" w:beforeAutospacing="0" w:after="0" w:afterAutospacing="0"/>
        <w:textAlignment w:val="baseline"/>
        <w:rPr>
          <w:rFonts w:ascii="Segoe UI" w:hAnsi="Segoe UI" w:cs="Segoe UI"/>
          <w:sz w:val="18"/>
          <w:szCs w:val="18"/>
        </w:rPr>
      </w:pPr>
      <w:hyperlink r:id="rId21" w:tgtFrame="_blank" w:history="1">
        <w:r>
          <w:rPr>
            <w:rStyle w:val="normaltextrun"/>
            <w:color w:val="0000FF"/>
            <w:u w:val="single"/>
            <w:lang w:val="en-US"/>
          </w:rPr>
          <w:t>https://colourofpoverty.ca/</w:t>
        </w:r>
      </w:hyperlink>
      <w:r>
        <w:rPr>
          <w:rStyle w:val="normaltextrun"/>
          <w:lang w:val="en-US"/>
        </w:rPr>
        <w:t> </w:t>
      </w:r>
      <w:r>
        <w:rPr>
          <w:rStyle w:val="eop"/>
        </w:rPr>
        <w:t> </w:t>
      </w:r>
    </w:p>
    <w:p w14:paraId="31485E96" w14:textId="4BC8A856" w:rsidR="008F7781" w:rsidRPr="0046116D" w:rsidRDefault="008F7781" w:rsidP="0046116D"/>
    <w:sectPr w:rsidR="008F7781" w:rsidRPr="004611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26E29"/>
    <w:multiLevelType w:val="multilevel"/>
    <w:tmpl w:val="C862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81201"/>
    <w:multiLevelType w:val="multilevel"/>
    <w:tmpl w:val="B4A0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6D"/>
    <w:rsid w:val="0046116D"/>
    <w:rsid w:val="008F778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76257C1"/>
  <w15:chartTrackingRefBased/>
  <w15:docId w15:val="{4A46FFC3-DE81-4548-9BFA-107F3EAF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116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6116D"/>
  </w:style>
  <w:style w:type="character" w:customStyle="1" w:styleId="eop">
    <w:name w:val="eop"/>
    <w:basedOn w:val="DefaultParagraphFont"/>
    <w:rsid w:val="0046116D"/>
  </w:style>
  <w:style w:type="character" w:customStyle="1" w:styleId="superscript">
    <w:name w:val="superscript"/>
    <w:basedOn w:val="DefaultParagraphFont"/>
    <w:rsid w:val="0046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128434">
      <w:bodyDiv w:val="1"/>
      <w:marLeft w:val="0"/>
      <w:marRight w:val="0"/>
      <w:marTop w:val="0"/>
      <w:marBottom w:val="0"/>
      <w:divBdr>
        <w:top w:val="none" w:sz="0" w:space="0" w:color="auto"/>
        <w:left w:val="none" w:sz="0" w:space="0" w:color="auto"/>
        <w:bottom w:val="none" w:sz="0" w:space="0" w:color="auto"/>
        <w:right w:val="none" w:sz="0" w:space="0" w:color="auto"/>
      </w:divBdr>
      <w:divsChild>
        <w:div w:id="376053866">
          <w:marLeft w:val="0"/>
          <w:marRight w:val="0"/>
          <w:marTop w:val="0"/>
          <w:marBottom w:val="0"/>
          <w:divBdr>
            <w:top w:val="none" w:sz="0" w:space="0" w:color="auto"/>
            <w:left w:val="none" w:sz="0" w:space="0" w:color="auto"/>
            <w:bottom w:val="none" w:sz="0" w:space="0" w:color="auto"/>
            <w:right w:val="none" w:sz="0" w:space="0" w:color="auto"/>
          </w:divBdr>
        </w:div>
        <w:div w:id="642857631">
          <w:marLeft w:val="0"/>
          <w:marRight w:val="0"/>
          <w:marTop w:val="0"/>
          <w:marBottom w:val="0"/>
          <w:divBdr>
            <w:top w:val="none" w:sz="0" w:space="0" w:color="auto"/>
            <w:left w:val="none" w:sz="0" w:space="0" w:color="auto"/>
            <w:bottom w:val="none" w:sz="0" w:space="0" w:color="auto"/>
            <w:right w:val="none" w:sz="0" w:space="0" w:color="auto"/>
          </w:divBdr>
        </w:div>
        <w:div w:id="161820270">
          <w:marLeft w:val="0"/>
          <w:marRight w:val="0"/>
          <w:marTop w:val="0"/>
          <w:marBottom w:val="0"/>
          <w:divBdr>
            <w:top w:val="none" w:sz="0" w:space="0" w:color="auto"/>
            <w:left w:val="none" w:sz="0" w:space="0" w:color="auto"/>
            <w:bottom w:val="none" w:sz="0" w:space="0" w:color="auto"/>
            <w:right w:val="none" w:sz="0" w:space="0" w:color="auto"/>
          </w:divBdr>
        </w:div>
        <w:div w:id="1512716656">
          <w:marLeft w:val="0"/>
          <w:marRight w:val="0"/>
          <w:marTop w:val="0"/>
          <w:marBottom w:val="0"/>
          <w:divBdr>
            <w:top w:val="none" w:sz="0" w:space="0" w:color="auto"/>
            <w:left w:val="none" w:sz="0" w:space="0" w:color="auto"/>
            <w:bottom w:val="none" w:sz="0" w:space="0" w:color="auto"/>
            <w:right w:val="none" w:sz="0" w:space="0" w:color="auto"/>
          </w:divBdr>
        </w:div>
        <w:div w:id="139075864">
          <w:marLeft w:val="0"/>
          <w:marRight w:val="0"/>
          <w:marTop w:val="0"/>
          <w:marBottom w:val="0"/>
          <w:divBdr>
            <w:top w:val="none" w:sz="0" w:space="0" w:color="auto"/>
            <w:left w:val="none" w:sz="0" w:space="0" w:color="auto"/>
            <w:bottom w:val="none" w:sz="0" w:space="0" w:color="auto"/>
            <w:right w:val="none" w:sz="0" w:space="0" w:color="auto"/>
          </w:divBdr>
        </w:div>
        <w:div w:id="868106565">
          <w:marLeft w:val="0"/>
          <w:marRight w:val="0"/>
          <w:marTop w:val="0"/>
          <w:marBottom w:val="0"/>
          <w:divBdr>
            <w:top w:val="none" w:sz="0" w:space="0" w:color="auto"/>
            <w:left w:val="none" w:sz="0" w:space="0" w:color="auto"/>
            <w:bottom w:val="none" w:sz="0" w:space="0" w:color="auto"/>
            <w:right w:val="none" w:sz="0" w:space="0" w:color="auto"/>
          </w:divBdr>
          <w:divsChild>
            <w:div w:id="870991146">
              <w:marLeft w:val="0"/>
              <w:marRight w:val="0"/>
              <w:marTop w:val="0"/>
              <w:marBottom w:val="0"/>
              <w:divBdr>
                <w:top w:val="none" w:sz="0" w:space="0" w:color="auto"/>
                <w:left w:val="none" w:sz="0" w:space="0" w:color="auto"/>
                <w:bottom w:val="none" w:sz="0" w:space="0" w:color="auto"/>
                <w:right w:val="none" w:sz="0" w:space="0" w:color="auto"/>
              </w:divBdr>
            </w:div>
            <w:div w:id="1838810083">
              <w:marLeft w:val="0"/>
              <w:marRight w:val="0"/>
              <w:marTop w:val="0"/>
              <w:marBottom w:val="0"/>
              <w:divBdr>
                <w:top w:val="none" w:sz="0" w:space="0" w:color="auto"/>
                <w:left w:val="none" w:sz="0" w:space="0" w:color="auto"/>
                <w:bottom w:val="none" w:sz="0" w:space="0" w:color="auto"/>
                <w:right w:val="none" w:sz="0" w:space="0" w:color="auto"/>
              </w:divBdr>
            </w:div>
            <w:div w:id="515508289">
              <w:marLeft w:val="0"/>
              <w:marRight w:val="0"/>
              <w:marTop w:val="0"/>
              <w:marBottom w:val="0"/>
              <w:divBdr>
                <w:top w:val="none" w:sz="0" w:space="0" w:color="auto"/>
                <w:left w:val="none" w:sz="0" w:space="0" w:color="auto"/>
                <w:bottom w:val="none" w:sz="0" w:space="0" w:color="auto"/>
                <w:right w:val="none" w:sz="0" w:space="0" w:color="auto"/>
              </w:divBdr>
            </w:div>
          </w:divsChild>
        </w:div>
        <w:div w:id="1611742535">
          <w:marLeft w:val="0"/>
          <w:marRight w:val="0"/>
          <w:marTop w:val="0"/>
          <w:marBottom w:val="0"/>
          <w:divBdr>
            <w:top w:val="none" w:sz="0" w:space="0" w:color="auto"/>
            <w:left w:val="none" w:sz="0" w:space="0" w:color="auto"/>
            <w:bottom w:val="none" w:sz="0" w:space="0" w:color="auto"/>
            <w:right w:val="none" w:sz="0" w:space="0" w:color="auto"/>
          </w:divBdr>
          <w:divsChild>
            <w:div w:id="774446108">
              <w:marLeft w:val="0"/>
              <w:marRight w:val="0"/>
              <w:marTop w:val="0"/>
              <w:marBottom w:val="0"/>
              <w:divBdr>
                <w:top w:val="none" w:sz="0" w:space="0" w:color="auto"/>
                <w:left w:val="none" w:sz="0" w:space="0" w:color="auto"/>
                <w:bottom w:val="none" w:sz="0" w:space="0" w:color="auto"/>
                <w:right w:val="none" w:sz="0" w:space="0" w:color="auto"/>
              </w:divBdr>
            </w:div>
            <w:div w:id="1632322537">
              <w:marLeft w:val="0"/>
              <w:marRight w:val="0"/>
              <w:marTop w:val="0"/>
              <w:marBottom w:val="0"/>
              <w:divBdr>
                <w:top w:val="none" w:sz="0" w:space="0" w:color="auto"/>
                <w:left w:val="none" w:sz="0" w:space="0" w:color="auto"/>
                <w:bottom w:val="none" w:sz="0" w:space="0" w:color="auto"/>
                <w:right w:val="none" w:sz="0" w:space="0" w:color="auto"/>
              </w:divBdr>
            </w:div>
          </w:divsChild>
        </w:div>
        <w:div w:id="1434664417">
          <w:marLeft w:val="0"/>
          <w:marRight w:val="0"/>
          <w:marTop w:val="0"/>
          <w:marBottom w:val="0"/>
          <w:divBdr>
            <w:top w:val="none" w:sz="0" w:space="0" w:color="auto"/>
            <w:left w:val="none" w:sz="0" w:space="0" w:color="auto"/>
            <w:bottom w:val="none" w:sz="0" w:space="0" w:color="auto"/>
            <w:right w:val="none" w:sz="0" w:space="0" w:color="auto"/>
          </w:divBdr>
        </w:div>
        <w:div w:id="2001738995">
          <w:marLeft w:val="0"/>
          <w:marRight w:val="0"/>
          <w:marTop w:val="0"/>
          <w:marBottom w:val="0"/>
          <w:divBdr>
            <w:top w:val="none" w:sz="0" w:space="0" w:color="auto"/>
            <w:left w:val="none" w:sz="0" w:space="0" w:color="auto"/>
            <w:bottom w:val="none" w:sz="0" w:space="0" w:color="auto"/>
            <w:right w:val="none" w:sz="0" w:space="0" w:color="auto"/>
          </w:divBdr>
        </w:div>
        <w:div w:id="606546783">
          <w:marLeft w:val="0"/>
          <w:marRight w:val="0"/>
          <w:marTop w:val="0"/>
          <w:marBottom w:val="0"/>
          <w:divBdr>
            <w:top w:val="none" w:sz="0" w:space="0" w:color="auto"/>
            <w:left w:val="none" w:sz="0" w:space="0" w:color="auto"/>
            <w:bottom w:val="none" w:sz="0" w:space="0" w:color="auto"/>
            <w:right w:val="none" w:sz="0" w:space="0" w:color="auto"/>
          </w:divBdr>
        </w:div>
        <w:div w:id="1840120512">
          <w:marLeft w:val="0"/>
          <w:marRight w:val="0"/>
          <w:marTop w:val="0"/>
          <w:marBottom w:val="0"/>
          <w:divBdr>
            <w:top w:val="none" w:sz="0" w:space="0" w:color="auto"/>
            <w:left w:val="none" w:sz="0" w:space="0" w:color="auto"/>
            <w:bottom w:val="none" w:sz="0" w:space="0" w:color="auto"/>
            <w:right w:val="none" w:sz="0" w:space="0" w:color="auto"/>
          </w:divBdr>
        </w:div>
        <w:div w:id="192112857">
          <w:marLeft w:val="0"/>
          <w:marRight w:val="0"/>
          <w:marTop w:val="0"/>
          <w:marBottom w:val="0"/>
          <w:divBdr>
            <w:top w:val="none" w:sz="0" w:space="0" w:color="auto"/>
            <w:left w:val="none" w:sz="0" w:space="0" w:color="auto"/>
            <w:bottom w:val="none" w:sz="0" w:space="0" w:color="auto"/>
            <w:right w:val="none" w:sz="0" w:space="0" w:color="auto"/>
          </w:divBdr>
        </w:div>
        <w:div w:id="2012291824">
          <w:marLeft w:val="0"/>
          <w:marRight w:val="0"/>
          <w:marTop w:val="0"/>
          <w:marBottom w:val="0"/>
          <w:divBdr>
            <w:top w:val="none" w:sz="0" w:space="0" w:color="auto"/>
            <w:left w:val="none" w:sz="0" w:space="0" w:color="auto"/>
            <w:bottom w:val="none" w:sz="0" w:space="0" w:color="auto"/>
            <w:right w:val="none" w:sz="0" w:space="0" w:color="auto"/>
          </w:divBdr>
        </w:div>
        <w:div w:id="1450321748">
          <w:marLeft w:val="0"/>
          <w:marRight w:val="0"/>
          <w:marTop w:val="0"/>
          <w:marBottom w:val="0"/>
          <w:divBdr>
            <w:top w:val="none" w:sz="0" w:space="0" w:color="auto"/>
            <w:left w:val="none" w:sz="0" w:space="0" w:color="auto"/>
            <w:bottom w:val="none" w:sz="0" w:space="0" w:color="auto"/>
            <w:right w:val="none" w:sz="0" w:space="0" w:color="auto"/>
          </w:divBdr>
        </w:div>
        <w:div w:id="1155532390">
          <w:marLeft w:val="0"/>
          <w:marRight w:val="0"/>
          <w:marTop w:val="0"/>
          <w:marBottom w:val="0"/>
          <w:divBdr>
            <w:top w:val="none" w:sz="0" w:space="0" w:color="auto"/>
            <w:left w:val="none" w:sz="0" w:space="0" w:color="auto"/>
            <w:bottom w:val="none" w:sz="0" w:space="0" w:color="auto"/>
            <w:right w:val="none" w:sz="0" w:space="0" w:color="auto"/>
          </w:divBdr>
        </w:div>
        <w:div w:id="185338144">
          <w:marLeft w:val="0"/>
          <w:marRight w:val="0"/>
          <w:marTop w:val="0"/>
          <w:marBottom w:val="0"/>
          <w:divBdr>
            <w:top w:val="none" w:sz="0" w:space="0" w:color="auto"/>
            <w:left w:val="none" w:sz="0" w:space="0" w:color="auto"/>
            <w:bottom w:val="none" w:sz="0" w:space="0" w:color="auto"/>
            <w:right w:val="none" w:sz="0" w:space="0" w:color="auto"/>
          </w:divBdr>
        </w:div>
        <w:div w:id="362442519">
          <w:marLeft w:val="0"/>
          <w:marRight w:val="0"/>
          <w:marTop w:val="0"/>
          <w:marBottom w:val="0"/>
          <w:divBdr>
            <w:top w:val="none" w:sz="0" w:space="0" w:color="auto"/>
            <w:left w:val="none" w:sz="0" w:space="0" w:color="auto"/>
            <w:bottom w:val="none" w:sz="0" w:space="0" w:color="auto"/>
            <w:right w:val="none" w:sz="0" w:space="0" w:color="auto"/>
          </w:divBdr>
        </w:div>
        <w:div w:id="1658224290">
          <w:marLeft w:val="0"/>
          <w:marRight w:val="0"/>
          <w:marTop w:val="0"/>
          <w:marBottom w:val="0"/>
          <w:divBdr>
            <w:top w:val="none" w:sz="0" w:space="0" w:color="auto"/>
            <w:left w:val="none" w:sz="0" w:space="0" w:color="auto"/>
            <w:bottom w:val="none" w:sz="0" w:space="0" w:color="auto"/>
            <w:right w:val="none" w:sz="0" w:space="0" w:color="auto"/>
          </w:divBdr>
        </w:div>
        <w:div w:id="1011643534">
          <w:marLeft w:val="0"/>
          <w:marRight w:val="0"/>
          <w:marTop w:val="0"/>
          <w:marBottom w:val="0"/>
          <w:divBdr>
            <w:top w:val="none" w:sz="0" w:space="0" w:color="auto"/>
            <w:left w:val="none" w:sz="0" w:space="0" w:color="auto"/>
            <w:bottom w:val="none" w:sz="0" w:space="0" w:color="auto"/>
            <w:right w:val="none" w:sz="0" w:space="0" w:color="auto"/>
          </w:divBdr>
        </w:div>
        <w:div w:id="389381395">
          <w:marLeft w:val="0"/>
          <w:marRight w:val="0"/>
          <w:marTop w:val="0"/>
          <w:marBottom w:val="0"/>
          <w:divBdr>
            <w:top w:val="none" w:sz="0" w:space="0" w:color="auto"/>
            <w:left w:val="none" w:sz="0" w:space="0" w:color="auto"/>
            <w:bottom w:val="none" w:sz="0" w:space="0" w:color="auto"/>
            <w:right w:val="none" w:sz="0" w:space="0" w:color="auto"/>
          </w:divBdr>
        </w:div>
        <w:div w:id="1937128499">
          <w:marLeft w:val="0"/>
          <w:marRight w:val="0"/>
          <w:marTop w:val="0"/>
          <w:marBottom w:val="0"/>
          <w:divBdr>
            <w:top w:val="none" w:sz="0" w:space="0" w:color="auto"/>
            <w:left w:val="none" w:sz="0" w:space="0" w:color="auto"/>
            <w:bottom w:val="none" w:sz="0" w:space="0" w:color="auto"/>
            <w:right w:val="none" w:sz="0" w:space="0" w:color="auto"/>
          </w:divBdr>
        </w:div>
        <w:div w:id="2088260393">
          <w:marLeft w:val="0"/>
          <w:marRight w:val="0"/>
          <w:marTop w:val="0"/>
          <w:marBottom w:val="0"/>
          <w:divBdr>
            <w:top w:val="none" w:sz="0" w:space="0" w:color="auto"/>
            <w:left w:val="none" w:sz="0" w:space="0" w:color="auto"/>
            <w:bottom w:val="none" w:sz="0" w:space="0" w:color="auto"/>
            <w:right w:val="none" w:sz="0" w:space="0" w:color="auto"/>
          </w:divBdr>
        </w:div>
        <w:div w:id="1778527354">
          <w:marLeft w:val="0"/>
          <w:marRight w:val="0"/>
          <w:marTop w:val="0"/>
          <w:marBottom w:val="0"/>
          <w:divBdr>
            <w:top w:val="none" w:sz="0" w:space="0" w:color="auto"/>
            <w:left w:val="none" w:sz="0" w:space="0" w:color="auto"/>
            <w:bottom w:val="none" w:sz="0" w:space="0" w:color="auto"/>
            <w:right w:val="none" w:sz="0" w:space="0" w:color="auto"/>
          </w:divBdr>
        </w:div>
        <w:div w:id="1234313637">
          <w:marLeft w:val="0"/>
          <w:marRight w:val="0"/>
          <w:marTop w:val="0"/>
          <w:marBottom w:val="0"/>
          <w:divBdr>
            <w:top w:val="none" w:sz="0" w:space="0" w:color="auto"/>
            <w:left w:val="none" w:sz="0" w:space="0" w:color="auto"/>
            <w:bottom w:val="none" w:sz="0" w:space="0" w:color="auto"/>
            <w:right w:val="none" w:sz="0" w:space="0" w:color="auto"/>
          </w:divBdr>
        </w:div>
        <w:div w:id="1168402884">
          <w:marLeft w:val="0"/>
          <w:marRight w:val="0"/>
          <w:marTop w:val="0"/>
          <w:marBottom w:val="0"/>
          <w:divBdr>
            <w:top w:val="none" w:sz="0" w:space="0" w:color="auto"/>
            <w:left w:val="none" w:sz="0" w:space="0" w:color="auto"/>
            <w:bottom w:val="none" w:sz="0" w:space="0" w:color="auto"/>
            <w:right w:val="none" w:sz="0" w:space="0" w:color="auto"/>
          </w:divBdr>
        </w:div>
        <w:div w:id="1048337734">
          <w:marLeft w:val="0"/>
          <w:marRight w:val="0"/>
          <w:marTop w:val="0"/>
          <w:marBottom w:val="0"/>
          <w:divBdr>
            <w:top w:val="none" w:sz="0" w:space="0" w:color="auto"/>
            <w:left w:val="none" w:sz="0" w:space="0" w:color="auto"/>
            <w:bottom w:val="none" w:sz="0" w:space="0" w:color="auto"/>
            <w:right w:val="none" w:sz="0" w:space="0" w:color="auto"/>
          </w:divBdr>
        </w:div>
        <w:div w:id="1485968873">
          <w:marLeft w:val="0"/>
          <w:marRight w:val="0"/>
          <w:marTop w:val="0"/>
          <w:marBottom w:val="0"/>
          <w:divBdr>
            <w:top w:val="none" w:sz="0" w:space="0" w:color="auto"/>
            <w:left w:val="none" w:sz="0" w:space="0" w:color="auto"/>
            <w:bottom w:val="none" w:sz="0" w:space="0" w:color="auto"/>
            <w:right w:val="none" w:sz="0" w:space="0" w:color="auto"/>
          </w:divBdr>
        </w:div>
        <w:div w:id="704906920">
          <w:marLeft w:val="0"/>
          <w:marRight w:val="0"/>
          <w:marTop w:val="0"/>
          <w:marBottom w:val="0"/>
          <w:divBdr>
            <w:top w:val="none" w:sz="0" w:space="0" w:color="auto"/>
            <w:left w:val="none" w:sz="0" w:space="0" w:color="auto"/>
            <w:bottom w:val="none" w:sz="0" w:space="0" w:color="auto"/>
            <w:right w:val="none" w:sz="0" w:space="0" w:color="auto"/>
          </w:divBdr>
        </w:div>
        <w:div w:id="1685159024">
          <w:marLeft w:val="0"/>
          <w:marRight w:val="0"/>
          <w:marTop w:val="0"/>
          <w:marBottom w:val="0"/>
          <w:divBdr>
            <w:top w:val="none" w:sz="0" w:space="0" w:color="auto"/>
            <w:left w:val="none" w:sz="0" w:space="0" w:color="auto"/>
            <w:bottom w:val="none" w:sz="0" w:space="0" w:color="auto"/>
            <w:right w:val="none" w:sz="0" w:space="0" w:color="auto"/>
          </w:divBdr>
        </w:div>
        <w:div w:id="2095273070">
          <w:marLeft w:val="0"/>
          <w:marRight w:val="0"/>
          <w:marTop w:val="0"/>
          <w:marBottom w:val="0"/>
          <w:divBdr>
            <w:top w:val="none" w:sz="0" w:space="0" w:color="auto"/>
            <w:left w:val="none" w:sz="0" w:space="0" w:color="auto"/>
            <w:bottom w:val="none" w:sz="0" w:space="0" w:color="auto"/>
            <w:right w:val="none" w:sz="0" w:space="0" w:color="auto"/>
          </w:divBdr>
        </w:div>
        <w:div w:id="660502602">
          <w:marLeft w:val="0"/>
          <w:marRight w:val="0"/>
          <w:marTop w:val="0"/>
          <w:marBottom w:val="0"/>
          <w:divBdr>
            <w:top w:val="none" w:sz="0" w:space="0" w:color="auto"/>
            <w:left w:val="none" w:sz="0" w:space="0" w:color="auto"/>
            <w:bottom w:val="none" w:sz="0" w:space="0" w:color="auto"/>
            <w:right w:val="none" w:sz="0" w:space="0" w:color="auto"/>
          </w:divBdr>
        </w:div>
        <w:div w:id="1417901455">
          <w:marLeft w:val="0"/>
          <w:marRight w:val="0"/>
          <w:marTop w:val="0"/>
          <w:marBottom w:val="0"/>
          <w:divBdr>
            <w:top w:val="none" w:sz="0" w:space="0" w:color="auto"/>
            <w:left w:val="none" w:sz="0" w:space="0" w:color="auto"/>
            <w:bottom w:val="none" w:sz="0" w:space="0" w:color="auto"/>
            <w:right w:val="none" w:sz="0" w:space="0" w:color="auto"/>
          </w:divBdr>
        </w:div>
        <w:div w:id="320277802">
          <w:marLeft w:val="0"/>
          <w:marRight w:val="0"/>
          <w:marTop w:val="0"/>
          <w:marBottom w:val="0"/>
          <w:divBdr>
            <w:top w:val="none" w:sz="0" w:space="0" w:color="auto"/>
            <w:left w:val="none" w:sz="0" w:space="0" w:color="auto"/>
            <w:bottom w:val="none" w:sz="0" w:space="0" w:color="auto"/>
            <w:right w:val="none" w:sz="0" w:space="0" w:color="auto"/>
          </w:divBdr>
        </w:div>
        <w:div w:id="32002683">
          <w:marLeft w:val="0"/>
          <w:marRight w:val="0"/>
          <w:marTop w:val="0"/>
          <w:marBottom w:val="0"/>
          <w:divBdr>
            <w:top w:val="none" w:sz="0" w:space="0" w:color="auto"/>
            <w:left w:val="none" w:sz="0" w:space="0" w:color="auto"/>
            <w:bottom w:val="none" w:sz="0" w:space="0" w:color="auto"/>
            <w:right w:val="none" w:sz="0" w:space="0" w:color="auto"/>
          </w:divBdr>
        </w:div>
        <w:div w:id="1281303925">
          <w:marLeft w:val="0"/>
          <w:marRight w:val="0"/>
          <w:marTop w:val="0"/>
          <w:marBottom w:val="0"/>
          <w:divBdr>
            <w:top w:val="none" w:sz="0" w:space="0" w:color="auto"/>
            <w:left w:val="none" w:sz="0" w:space="0" w:color="auto"/>
            <w:bottom w:val="none" w:sz="0" w:space="0" w:color="auto"/>
            <w:right w:val="none" w:sz="0" w:space="0" w:color="auto"/>
          </w:divBdr>
        </w:div>
        <w:div w:id="2063751646">
          <w:marLeft w:val="0"/>
          <w:marRight w:val="0"/>
          <w:marTop w:val="0"/>
          <w:marBottom w:val="0"/>
          <w:divBdr>
            <w:top w:val="none" w:sz="0" w:space="0" w:color="auto"/>
            <w:left w:val="none" w:sz="0" w:space="0" w:color="auto"/>
            <w:bottom w:val="none" w:sz="0" w:space="0" w:color="auto"/>
            <w:right w:val="none" w:sz="0" w:space="0" w:color="auto"/>
          </w:divBdr>
        </w:div>
        <w:div w:id="790052344">
          <w:marLeft w:val="0"/>
          <w:marRight w:val="0"/>
          <w:marTop w:val="0"/>
          <w:marBottom w:val="0"/>
          <w:divBdr>
            <w:top w:val="none" w:sz="0" w:space="0" w:color="auto"/>
            <w:left w:val="none" w:sz="0" w:space="0" w:color="auto"/>
            <w:bottom w:val="none" w:sz="0" w:space="0" w:color="auto"/>
            <w:right w:val="none" w:sz="0" w:space="0" w:color="auto"/>
          </w:divBdr>
        </w:div>
        <w:div w:id="1726949644">
          <w:marLeft w:val="0"/>
          <w:marRight w:val="0"/>
          <w:marTop w:val="0"/>
          <w:marBottom w:val="0"/>
          <w:divBdr>
            <w:top w:val="none" w:sz="0" w:space="0" w:color="auto"/>
            <w:left w:val="none" w:sz="0" w:space="0" w:color="auto"/>
            <w:bottom w:val="none" w:sz="0" w:space="0" w:color="auto"/>
            <w:right w:val="none" w:sz="0" w:space="0" w:color="auto"/>
          </w:divBdr>
        </w:div>
        <w:div w:id="913780507">
          <w:marLeft w:val="0"/>
          <w:marRight w:val="0"/>
          <w:marTop w:val="0"/>
          <w:marBottom w:val="0"/>
          <w:divBdr>
            <w:top w:val="none" w:sz="0" w:space="0" w:color="auto"/>
            <w:left w:val="none" w:sz="0" w:space="0" w:color="auto"/>
            <w:bottom w:val="none" w:sz="0" w:space="0" w:color="auto"/>
            <w:right w:val="none" w:sz="0" w:space="0" w:color="auto"/>
          </w:divBdr>
        </w:div>
        <w:div w:id="1149439042">
          <w:marLeft w:val="0"/>
          <w:marRight w:val="0"/>
          <w:marTop w:val="0"/>
          <w:marBottom w:val="0"/>
          <w:divBdr>
            <w:top w:val="none" w:sz="0" w:space="0" w:color="auto"/>
            <w:left w:val="none" w:sz="0" w:space="0" w:color="auto"/>
            <w:bottom w:val="none" w:sz="0" w:space="0" w:color="auto"/>
            <w:right w:val="none" w:sz="0" w:space="0" w:color="auto"/>
          </w:divBdr>
        </w:div>
        <w:div w:id="1418477563">
          <w:marLeft w:val="0"/>
          <w:marRight w:val="0"/>
          <w:marTop w:val="0"/>
          <w:marBottom w:val="0"/>
          <w:divBdr>
            <w:top w:val="none" w:sz="0" w:space="0" w:color="auto"/>
            <w:left w:val="none" w:sz="0" w:space="0" w:color="auto"/>
            <w:bottom w:val="none" w:sz="0" w:space="0" w:color="auto"/>
            <w:right w:val="none" w:sz="0" w:space="0" w:color="auto"/>
          </w:divBdr>
        </w:div>
        <w:div w:id="666833043">
          <w:marLeft w:val="0"/>
          <w:marRight w:val="0"/>
          <w:marTop w:val="0"/>
          <w:marBottom w:val="0"/>
          <w:divBdr>
            <w:top w:val="none" w:sz="0" w:space="0" w:color="auto"/>
            <w:left w:val="none" w:sz="0" w:space="0" w:color="auto"/>
            <w:bottom w:val="none" w:sz="0" w:space="0" w:color="auto"/>
            <w:right w:val="none" w:sz="0" w:space="0" w:color="auto"/>
          </w:divBdr>
        </w:div>
        <w:div w:id="1958178175">
          <w:marLeft w:val="0"/>
          <w:marRight w:val="0"/>
          <w:marTop w:val="0"/>
          <w:marBottom w:val="0"/>
          <w:divBdr>
            <w:top w:val="none" w:sz="0" w:space="0" w:color="auto"/>
            <w:left w:val="none" w:sz="0" w:space="0" w:color="auto"/>
            <w:bottom w:val="none" w:sz="0" w:space="0" w:color="auto"/>
            <w:right w:val="none" w:sz="0" w:space="0" w:color="auto"/>
          </w:divBdr>
        </w:div>
        <w:div w:id="1520510602">
          <w:marLeft w:val="0"/>
          <w:marRight w:val="0"/>
          <w:marTop w:val="0"/>
          <w:marBottom w:val="0"/>
          <w:divBdr>
            <w:top w:val="none" w:sz="0" w:space="0" w:color="auto"/>
            <w:left w:val="none" w:sz="0" w:space="0" w:color="auto"/>
            <w:bottom w:val="none" w:sz="0" w:space="0" w:color="auto"/>
            <w:right w:val="none" w:sz="0" w:space="0" w:color="auto"/>
          </w:divBdr>
        </w:div>
        <w:div w:id="2129157672">
          <w:marLeft w:val="0"/>
          <w:marRight w:val="0"/>
          <w:marTop w:val="0"/>
          <w:marBottom w:val="0"/>
          <w:divBdr>
            <w:top w:val="none" w:sz="0" w:space="0" w:color="auto"/>
            <w:left w:val="none" w:sz="0" w:space="0" w:color="auto"/>
            <w:bottom w:val="none" w:sz="0" w:space="0" w:color="auto"/>
            <w:right w:val="none" w:sz="0" w:space="0" w:color="auto"/>
          </w:divBdr>
        </w:div>
        <w:div w:id="1222524179">
          <w:marLeft w:val="0"/>
          <w:marRight w:val="0"/>
          <w:marTop w:val="0"/>
          <w:marBottom w:val="0"/>
          <w:divBdr>
            <w:top w:val="none" w:sz="0" w:space="0" w:color="auto"/>
            <w:left w:val="none" w:sz="0" w:space="0" w:color="auto"/>
            <w:bottom w:val="none" w:sz="0" w:space="0" w:color="auto"/>
            <w:right w:val="none" w:sz="0" w:space="0" w:color="auto"/>
          </w:divBdr>
        </w:div>
        <w:div w:id="659887850">
          <w:marLeft w:val="0"/>
          <w:marRight w:val="0"/>
          <w:marTop w:val="0"/>
          <w:marBottom w:val="0"/>
          <w:divBdr>
            <w:top w:val="none" w:sz="0" w:space="0" w:color="auto"/>
            <w:left w:val="none" w:sz="0" w:space="0" w:color="auto"/>
            <w:bottom w:val="none" w:sz="0" w:space="0" w:color="auto"/>
            <w:right w:val="none" w:sz="0" w:space="0" w:color="auto"/>
          </w:divBdr>
        </w:div>
        <w:div w:id="219218135">
          <w:marLeft w:val="0"/>
          <w:marRight w:val="0"/>
          <w:marTop w:val="0"/>
          <w:marBottom w:val="0"/>
          <w:divBdr>
            <w:top w:val="none" w:sz="0" w:space="0" w:color="auto"/>
            <w:left w:val="none" w:sz="0" w:space="0" w:color="auto"/>
            <w:bottom w:val="none" w:sz="0" w:space="0" w:color="auto"/>
            <w:right w:val="none" w:sz="0" w:space="0" w:color="auto"/>
          </w:divBdr>
        </w:div>
        <w:div w:id="1223171812">
          <w:marLeft w:val="0"/>
          <w:marRight w:val="0"/>
          <w:marTop w:val="0"/>
          <w:marBottom w:val="0"/>
          <w:divBdr>
            <w:top w:val="none" w:sz="0" w:space="0" w:color="auto"/>
            <w:left w:val="none" w:sz="0" w:space="0" w:color="auto"/>
            <w:bottom w:val="none" w:sz="0" w:space="0" w:color="auto"/>
            <w:right w:val="none" w:sz="0" w:space="0" w:color="auto"/>
          </w:divBdr>
        </w:div>
        <w:div w:id="456025113">
          <w:marLeft w:val="0"/>
          <w:marRight w:val="0"/>
          <w:marTop w:val="0"/>
          <w:marBottom w:val="0"/>
          <w:divBdr>
            <w:top w:val="none" w:sz="0" w:space="0" w:color="auto"/>
            <w:left w:val="none" w:sz="0" w:space="0" w:color="auto"/>
            <w:bottom w:val="none" w:sz="0" w:space="0" w:color="auto"/>
            <w:right w:val="none" w:sz="0" w:space="0" w:color="auto"/>
          </w:divBdr>
        </w:div>
        <w:div w:id="714700336">
          <w:marLeft w:val="0"/>
          <w:marRight w:val="0"/>
          <w:marTop w:val="0"/>
          <w:marBottom w:val="0"/>
          <w:divBdr>
            <w:top w:val="none" w:sz="0" w:space="0" w:color="auto"/>
            <w:left w:val="none" w:sz="0" w:space="0" w:color="auto"/>
            <w:bottom w:val="none" w:sz="0" w:space="0" w:color="auto"/>
            <w:right w:val="none" w:sz="0" w:space="0" w:color="auto"/>
          </w:divBdr>
        </w:div>
        <w:div w:id="747581940">
          <w:marLeft w:val="0"/>
          <w:marRight w:val="0"/>
          <w:marTop w:val="0"/>
          <w:marBottom w:val="0"/>
          <w:divBdr>
            <w:top w:val="none" w:sz="0" w:space="0" w:color="auto"/>
            <w:left w:val="none" w:sz="0" w:space="0" w:color="auto"/>
            <w:bottom w:val="none" w:sz="0" w:space="0" w:color="auto"/>
            <w:right w:val="none" w:sz="0" w:space="0" w:color="auto"/>
          </w:divBdr>
        </w:div>
        <w:div w:id="1985229974">
          <w:marLeft w:val="0"/>
          <w:marRight w:val="0"/>
          <w:marTop w:val="0"/>
          <w:marBottom w:val="0"/>
          <w:divBdr>
            <w:top w:val="none" w:sz="0" w:space="0" w:color="auto"/>
            <w:left w:val="none" w:sz="0" w:space="0" w:color="auto"/>
            <w:bottom w:val="none" w:sz="0" w:space="0" w:color="auto"/>
            <w:right w:val="none" w:sz="0" w:space="0" w:color="auto"/>
          </w:divBdr>
        </w:div>
        <w:div w:id="1910072465">
          <w:marLeft w:val="0"/>
          <w:marRight w:val="0"/>
          <w:marTop w:val="0"/>
          <w:marBottom w:val="0"/>
          <w:divBdr>
            <w:top w:val="none" w:sz="0" w:space="0" w:color="auto"/>
            <w:left w:val="none" w:sz="0" w:space="0" w:color="auto"/>
            <w:bottom w:val="none" w:sz="0" w:space="0" w:color="auto"/>
            <w:right w:val="none" w:sz="0" w:space="0" w:color="auto"/>
          </w:divBdr>
        </w:div>
        <w:div w:id="1065765406">
          <w:marLeft w:val="0"/>
          <w:marRight w:val="0"/>
          <w:marTop w:val="0"/>
          <w:marBottom w:val="0"/>
          <w:divBdr>
            <w:top w:val="none" w:sz="0" w:space="0" w:color="auto"/>
            <w:left w:val="none" w:sz="0" w:space="0" w:color="auto"/>
            <w:bottom w:val="none" w:sz="0" w:space="0" w:color="auto"/>
            <w:right w:val="none" w:sz="0" w:space="0" w:color="auto"/>
          </w:divBdr>
        </w:div>
        <w:div w:id="2122677945">
          <w:marLeft w:val="0"/>
          <w:marRight w:val="0"/>
          <w:marTop w:val="0"/>
          <w:marBottom w:val="0"/>
          <w:divBdr>
            <w:top w:val="none" w:sz="0" w:space="0" w:color="auto"/>
            <w:left w:val="none" w:sz="0" w:space="0" w:color="auto"/>
            <w:bottom w:val="none" w:sz="0" w:space="0" w:color="auto"/>
            <w:right w:val="none" w:sz="0" w:space="0" w:color="auto"/>
          </w:divBdr>
        </w:div>
        <w:div w:id="779879985">
          <w:marLeft w:val="0"/>
          <w:marRight w:val="0"/>
          <w:marTop w:val="0"/>
          <w:marBottom w:val="0"/>
          <w:divBdr>
            <w:top w:val="none" w:sz="0" w:space="0" w:color="auto"/>
            <w:left w:val="none" w:sz="0" w:space="0" w:color="auto"/>
            <w:bottom w:val="none" w:sz="0" w:space="0" w:color="auto"/>
            <w:right w:val="none" w:sz="0" w:space="0" w:color="auto"/>
          </w:divBdr>
        </w:div>
        <w:div w:id="207186547">
          <w:marLeft w:val="0"/>
          <w:marRight w:val="0"/>
          <w:marTop w:val="0"/>
          <w:marBottom w:val="0"/>
          <w:divBdr>
            <w:top w:val="none" w:sz="0" w:space="0" w:color="auto"/>
            <w:left w:val="none" w:sz="0" w:space="0" w:color="auto"/>
            <w:bottom w:val="none" w:sz="0" w:space="0" w:color="auto"/>
            <w:right w:val="none" w:sz="0" w:space="0" w:color="auto"/>
          </w:divBdr>
        </w:div>
        <w:div w:id="1927567489">
          <w:marLeft w:val="0"/>
          <w:marRight w:val="0"/>
          <w:marTop w:val="0"/>
          <w:marBottom w:val="0"/>
          <w:divBdr>
            <w:top w:val="none" w:sz="0" w:space="0" w:color="auto"/>
            <w:left w:val="none" w:sz="0" w:space="0" w:color="auto"/>
            <w:bottom w:val="none" w:sz="0" w:space="0" w:color="auto"/>
            <w:right w:val="none" w:sz="0" w:space="0" w:color="auto"/>
          </w:divBdr>
        </w:div>
        <w:div w:id="1948848741">
          <w:marLeft w:val="0"/>
          <w:marRight w:val="0"/>
          <w:marTop w:val="0"/>
          <w:marBottom w:val="0"/>
          <w:divBdr>
            <w:top w:val="none" w:sz="0" w:space="0" w:color="auto"/>
            <w:left w:val="none" w:sz="0" w:space="0" w:color="auto"/>
            <w:bottom w:val="none" w:sz="0" w:space="0" w:color="auto"/>
            <w:right w:val="none" w:sz="0" w:space="0" w:color="auto"/>
          </w:divBdr>
        </w:div>
        <w:div w:id="899679710">
          <w:marLeft w:val="0"/>
          <w:marRight w:val="0"/>
          <w:marTop w:val="0"/>
          <w:marBottom w:val="0"/>
          <w:divBdr>
            <w:top w:val="none" w:sz="0" w:space="0" w:color="auto"/>
            <w:left w:val="none" w:sz="0" w:space="0" w:color="auto"/>
            <w:bottom w:val="none" w:sz="0" w:space="0" w:color="auto"/>
            <w:right w:val="none" w:sz="0" w:space="0" w:color="auto"/>
          </w:divBdr>
        </w:div>
        <w:div w:id="259412547">
          <w:marLeft w:val="0"/>
          <w:marRight w:val="0"/>
          <w:marTop w:val="0"/>
          <w:marBottom w:val="0"/>
          <w:divBdr>
            <w:top w:val="none" w:sz="0" w:space="0" w:color="auto"/>
            <w:left w:val="none" w:sz="0" w:space="0" w:color="auto"/>
            <w:bottom w:val="none" w:sz="0" w:space="0" w:color="auto"/>
            <w:right w:val="none" w:sz="0" w:space="0" w:color="auto"/>
          </w:divBdr>
        </w:div>
        <w:div w:id="2124038239">
          <w:marLeft w:val="0"/>
          <w:marRight w:val="0"/>
          <w:marTop w:val="0"/>
          <w:marBottom w:val="0"/>
          <w:divBdr>
            <w:top w:val="none" w:sz="0" w:space="0" w:color="auto"/>
            <w:left w:val="none" w:sz="0" w:space="0" w:color="auto"/>
            <w:bottom w:val="none" w:sz="0" w:space="0" w:color="auto"/>
            <w:right w:val="none" w:sz="0" w:space="0" w:color="auto"/>
          </w:divBdr>
        </w:div>
        <w:div w:id="521363699">
          <w:marLeft w:val="0"/>
          <w:marRight w:val="0"/>
          <w:marTop w:val="0"/>
          <w:marBottom w:val="0"/>
          <w:divBdr>
            <w:top w:val="none" w:sz="0" w:space="0" w:color="auto"/>
            <w:left w:val="none" w:sz="0" w:space="0" w:color="auto"/>
            <w:bottom w:val="none" w:sz="0" w:space="0" w:color="auto"/>
            <w:right w:val="none" w:sz="0" w:space="0" w:color="auto"/>
          </w:divBdr>
        </w:div>
        <w:div w:id="1786461892">
          <w:marLeft w:val="0"/>
          <w:marRight w:val="0"/>
          <w:marTop w:val="0"/>
          <w:marBottom w:val="0"/>
          <w:divBdr>
            <w:top w:val="none" w:sz="0" w:space="0" w:color="auto"/>
            <w:left w:val="none" w:sz="0" w:space="0" w:color="auto"/>
            <w:bottom w:val="none" w:sz="0" w:space="0" w:color="auto"/>
            <w:right w:val="none" w:sz="0" w:space="0" w:color="auto"/>
          </w:divBdr>
        </w:div>
        <w:div w:id="2138252502">
          <w:marLeft w:val="0"/>
          <w:marRight w:val="0"/>
          <w:marTop w:val="0"/>
          <w:marBottom w:val="0"/>
          <w:divBdr>
            <w:top w:val="none" w:sz="0" w:space="0" w:color="auto"/>
            <w:left w:val="none" w:sz="0" w:space="0" w:color="auto"/>
            <w:bottom w:val="none" w:sz="0" w:space="0" w:color="auto"/>
            <w:right w:val="none" w:sz="0" w:space="0" w:color="auto"/>
          </w:divBdr>
        </w:div>
        <w:div w:id="1236932535">
          <w:marLeft w:val="0"/>
          <w:marRight w:val="0"/>
          <w:marTop w:val="0"/>
          <w:marBottom w:val="0"/>
          <w:divBdr>
            <w:top w:val="none" w:sz="0" w:space="0" w:color="auto"/>
            <w:left w:val="none" w:sz="0" w:space="0" w:color="auto"/>
            <w:bottom w:val="none" w:sz="0" w:space="0" w:color="auto"/>
            <w:right w:val="none" w:sz="0" w:space="0" w:color="auto"/>
          </w:divBdr>
        </w:div>
        <w:div w:id="1445540335">
          <w:marLeft w:val="0"/>
          <w:marRight w:val="0"/>
          <w:marTop w:val="0"/>
          <w:marBottom w:val="0"/>
          <w:divBdr>
            <w:top w:val="none" w:sz="0" w:space="0" w:color="auto"/>
            <w:left w:val="none" w:sz="0" w:space="0" w:color="auto"/>
            <w:bottom w:val="none" w:sz="0" w:space="0" w:color="auto"/>
            <w:right w:val="none" w:sz="0" w:space="0" w:color="auto"/>
          </w:divBdr>
        </w:div>
        <w:div w:id="793982715">
          <w:marLeft w:val="0"/>
          <w:marRight w:val="0"/>
          <w:marTop w:val="0"/>
          <w:marBottom w:val="0"/>
          <w:divBdr>
            <w:top w:val="none" w:sz="0" w:space="0" w:color="auto"/>
            <w:left w:val="none" w:sz="0" w:space="0" w:color="auto"/>
            <w:bottom w:val="none" w:sz="0" w:space="0" w:color="auto"/>
            <w:right w:val="none" w:sz="0" w:space="0" w:color="auto"/>
          </w:divBdr>
        </w:div>
        <w:div w:id="1161430028">
          <w:marLeft w:val="0"/>
          <w:marRight w:val="0"/>
          <w:marTop w:val="0"/>
          <w:marBottom w:val="0"/>
          <w:divBdr>
            <w:top w:val="none" w:sz="0" w:space="0" w:color="auto"/>
            <w:left w:val="none" w:sz="0" w:space="0" w:color="auto"/>
            <w:bottom w:val="none" w:sz="0" w:space="0" w:color="auto"/>
            <w:right w:val="none" w:sz="0" w:space="0" w:color="auto"/>
          </w:divBdr>
        </w:div>
        <w:div w:id="1273052581">
          <w:marLeft w:val="0"/>
          <w:marRight w:val="0"/>
          <w:marTop w:val="0"/>
          <w:marBottom w:val="0"/>
          <w:divBdr>
            <w:top w:val="none" w:sz="0" w:space="0" w:color="auto"/>
            <w:left w:val="none" w:sz="0" w:space="0" w:color="auto"/>
            <w:bottom w:val="none" w:sz="0" w:space="0" w:color="auto"/>
            <w:right w:val="none" w:sz="0" w:space="0" w:color="auto"/>
          </w:divBdr>
        </w:div>
        <w:div w:id="1918860168">
          <w:marLeft w:val="0"/>
          <w:marRight w:val="0"/>
          <w:marTop w:val="0"/>
          <w:marBottom w:val="0"/>
          <w:divBdr>
            <w:top w:val="none" w:sz="0" w:space="0" w:color="auto"/>
            <w:left w:val="none" w:sz="0" w:space="0" w:color="auto"/>
            <w:bottom w:val="none" w:sz="0" w:space="0" w:color="auto"/>
            <w:right w:val="none" w:sz="0" w:space="0" w:color="auto"/>
          </w:divBdr>
        </w:div>
        <w:div w:id="787547164">
          <w:marLeft w:val="0"/>
          <w:marRight w:val="0"/>
          <w:marTop w:val="0"/>
          <w:marBottom w:val="0"/>
          <w:divBdr>
            <w:top w:val="none" w:sz="0" w:space="0" w:color="auto"/>
            <w:left w:val="none" w:sz="0" w:space="0" w:color="auto"/>
            <w:bottom w:val="none" w:sz="0" w:space="0" w:color="auto"/>
            <w:right w:val="none" w:sz="0" w:space="0" w:color="auto"/>
          </w:divBdr>
        </w:div>
        <w:div w:id="487863040">
          <w:marLeft w:val="0"/>
          <w:marRight w:val="0"/>
          <w:marTop w:val="0"/>
          <w:marBottom w:val="0"/>
          <w:divBdr>
            <w:top w:val="none" w:sz="0" w:space="0" w:color="auto"/>
            <w:left w:val="none" w:sz="0" w:space="0" w:color="auto"/>
            <w:bottom w:val="none" w:sz="0" w:space="0" w:color="auto"/>
            <w:right w:val="none" w:sz="0" w:space="0" w:color="auto"/>
          </w:divBdr>
        </w:div>
        <w:div w:id="356929334">
          <w:marLeft w:val="0"/>
          <w:marRight w:val="0"/>
          <w:marTop w:val="0"/>
          <w:marBottom w:val="0"/>
          <w:divBdr>
            <w:top w:val="none" w:sz="0" w:space="0" w:color="auto"/>
            <w:left w:val="none" w:sz="0" w:space="0" w:color="auto"/>
            <w:bottom w:val="none" w:sz="0" w:space="0" w:color="auto"/>
            <w:right w:val="none" w:sz="0" w:space="0" w:color="auto"/>
          </w:divBdr>
        </w:div>
        <w:div w:id="1860659186">
          <w:marLeft w:val="0"/>
          <w:marRight w:val="0"/>
          <w:marTop w:val="0"/>
          <w:marBottom w:val="0"/>
          <w:divBdr>
            <w:top w:val="none" w:sz="0" w:space="0" w:color="auto"/>
            <w:left w:val="none" w:sz="0" w:space="0" w:color="auto"/>
            <w:bottom w:val="none" w:sz="0" w:space="0" w:color="auto"/>
            <w:right w:val="none" w:sz="0" w:space="0" w:color="auto"/>
          </w:divBdr>
        </w:div>
        <w:div w:id="1512140719">
          <w:marLeft w:val="0"/>
          <w:marRight w:val="0"/>
          <w:marTop w:val="0"/>
          <w:marBottom w:val="0"/>
          <w:divBdr>
            <w:top w:val="none" w:sz="0" w:space="0" w:color="auto"/>
            <w:left w:val="none" w:sz="0" w:space="0" w:color="auto"/>
            <w:bottom w:val="none" w:sz="0" w:space="0" w:color="auto"/>
            <w:right w:val="none" w:sz="0" w:space="0" w:color="auto"/>
          </w:divBdr>
        </w:div>
        <w:div w:id="990210146">
          <w:marLeft w:val="0"/>
          <w:marRight w:val="0"/>
          <w:marTop w:val="0"/>
          <w:marBottom w:val="0"/>
          <w:divBdr>
            <w:top w:val="none" w:sz="0" w:space="0" w:color="auto"/>
            <w:left w:val="none" w:sz="0" w:space="0" w:color="auto"/>
            <w:bottom w:val="none" w:sz="0" w:space="0" w:color="auto"/>
            <w:right w:val="none" w:sz="0" w:space="0" w:color="auto"/>
          </w:divBdr>
        </w:div>
        <w:div w:id="746339924">
          <w:marLeft w:val="0"/>
          <w:marRight w:val="0"/>
          <w:marTop w:val="0"/>
          <w:marBottom w:val="0"/>
          <w:divBdr>
            <w:top w:val="none" w:sz="0" w:space="0" w:color="auto"/>
            <w:left w:val="none" w:sz="0" w:space="0" w:color="auto"/>
            <w:bottom w:val="none" w:sz="0" w:space="0" w:color="auto"/>
            <w:right w:val="none" w:sz="0" w:space="0" w:color="auto"/>
          </w:divBdr>
        </w:div>
        <w:div w:id="874732630">
          <w:marLeft w:val="0"/>
          <w:marRight w:val="0"/>
          <w:marTop w:val="0"/>
          <w:marBottom w:val="0"/>
          <w:divBdr>
            <w:top w:val="none" w:sz="0" w:space="0" w:color="auto"/>
            <w:left w:val="none" w:sz="0" w:space="0" w:color="auto"/>
            <w:bottom w:val="none" w:sz="0" w:space="0" w:color="auto"/>
            <w:right w:val="none" w:sz="0" w:space="0" w:color="auto"/>
          </w:divBdr>
        </w:div>
        <w:div w:id="2128422794">
          <w:marLeft w:val="0"/>
          <w:marRight w:val="0"/>
          <w:marTop w:val="0"/>
          <w:marBottom w:val="0"/>
          <w:divBdr>
            <w:top w:val="none" w:sz="0" w:space="0" w:color="auto"/>
            <w:left w:val="none" w:sz="0" w:space="0" w:color="auto"/>
            <w:bottom w:val="none" w:sz="0" w:space="0" w:color="auto"/>
            <w:right w:val="none" w:sz="0" w:space="0" w:color="auto"/>
          </w:divBdr>
        </w:div>
        <w:div w:id="1523014470">
          <w:marLeft w:val="0"/>
          <w:marRight w:val="0"/>
          <w:marTop w:val="0"/>
          <w:marBottom w:val="0"/>
          <w:divBdr>
            <w:top w:val="none" w:sz="0" w:space="0" w:color="auto"/>
            <w:left w:val="none" w:sz="0" w:space="0" w:color="auto"/>
            <w:bottom w:val="none" w:sz="0" w:space="0" w:color="auto"/>
            <w:right w:val="none" w:sz="0" w:space="0" w:color="auto"/>
          </w:divBdr>
        </w:div>
        <w:div w:id="688146299">
          <w:marLeft w:val="0"/>
          <w:marRight w:val="0"/>
          <w:marTop w:val="0"/>
          <w:marBottom w:val="0"/>
          <w:divBdr>
            <w:top w:val="none" w:sz="0" w:space="0" w:color="auto"/>
            <w:left w:val="none" w:sz="0" w:space="0" w:color="auto"/>
            <w:bottom w:val="none" w:sz="0" w:space="0" w:color="auto"/>
            <w:right w:val="none" w:sz="0" w:space="0" w:color="auto"/>
          </w:divBdr>
        </w:div>
        <w:div w:id="1568414420">
          <w:marLeft w:val="0"/>
          <w:marRight w:val="0"/>
          <w:marTop w:val="0"/>
          <w:marBottom w:val="0"/>
          <w:divBdr>
            <w:top w:val="none" w:sz="0" w:space="0" w:color="auto"/>
            <w:left w:val="none" w:sz="0" w:space="0" w:color="auto"/>
            <w:bottom w:val="none" w:sz="0" w:space="0" w:color="auto"/>
            <w:right w:val="none" w:sz="0" w:space="0" w:color="auto"/>
          </w:divBdr>
        </w:div>
        <w:div w:id="1129587380">
          <w:marLeft w:val="0"/>
          <w:marRight w:val="0"/>
          <w:marTop w:val="0"/>
          <w:marBottom w:val="0"/>
          <w:divBdr>
            <w:top w:val="none" w:sz="0" w:space="0" w:color="auto"/>
            <w:left w:val="none" w:sz="0" w:space="0" w:color="auto"/>
            <w:bottom w:val="none" w:sz="0" w:space="0" w:color="auto"/>
            <w:right w:val="none" w:sz="0" w:space="0" w:color="auto"/>
          </w:divBdr>
        </w:div>
        <w:div w:id="1928339148">
          <w:marLeft w:val="0"/>
          <w:marRight w:val="0"/>
          <w:marTop w:val="0"/>
          <w:marBottom w:val="0"/>
          <w:divBdr>
            <w:top w:val="none" w:sz="0" w:space="0" w:color="auto"/>
            <w:left w:val="none" w:sz="0" w:space="0" w:color="auto"/>
            <w:bottom w:val="none" w:sz="0" w:space="0" w:color="auto"/>
            <w:right w:val="none" w:sz="0" w:space="0" w:color="auto"/>
          </w:divBdr>
        </w:div>
        <w:div w:id="120341417">
          <w:marLeft w:val="0"/>
          <w:marRight w:val="0"/>
          <w:marTop w:val="0"/>
          <w:marBottom w:val="0"/>
          <w:divBdr>
            <w:top w:val="none" w:sz="0" w:space="0" w:color="auto"/>
            <w:left w:val="none" w:sz="0" w:space="0" w:color="auto"/>
            <w:bottom w:val="none" w:sz="0" w:space="0" w:color="auto"/>
            <w:right w:val="none" w:sz="0" w:space="0" w:color="auto"/>
          </w:divBdr>
        </w:div>
        <w:div w:id="1447847116">
          <w:marLeft w:val="0"/>
          <w:marRight w:val="0"/>
          <w:marTop w:val="0"/>
          <w:marBottom w:val="0"/>
          <w:divBdr>
            <w:top w:val="none" w:sz="0" w:space="0" w:color="auto"/>
            <w:left w:val="none" w:sz="0" w:space="0" w:color="auto"/>
            <w:bottom w:val="none" w:sz="0" w:space="0" w:color="auto"/>
            <w:right w:val="none" w:sz="0" w:space="0" w:color="auto"/>
          </w:divBdr>
        </w:div>
      </w:divsChild>
    </w:div>
    <w:div w:id="1456679773">
      <w:bodyDiv w:val="1"/>
      <w:marLeft w:val="0"/>
      <w:marRight w:val="0"/>
      <w:marTop w:val="0"/>
      <w:marBottom w:val="0"/>
      <w:divBdr>
        <w:top w:val="none" w:sz="0" w:space="0" w:color="auto"/>
        <w:left w:val="none" w:sz="0" w:space="0" w:color="auto"/>
        <w:bottom w:val="none" w:sz="0" w:space="0" w:color="auto"/>
        <w:right w:val="none" w:sz="0" w:space="0" w:color="auto"/>
      </w:divBdr>
    </w:div>
    <w:div w:id="19402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f.ca/case_summary/oecta-v-hmk/" TargetMode="External"/><Relationship Id="rId13" Type="http://schemas.openxmlformats.org/officeDocument/2006/relationships/hyperlink" Target="https://www.westcoastleaf.org/our-work/feminist-economic-framework/" TargetMode="External"/><Relationship Id="rId18" Type="http://schemas.openxmlformats.org/officeDocument/2006/relationships/hyperlink" Target="https://www.povertyissues.org/" TargetMode="External"/><Relationship Id="rId3" Type="http://schemas.openxmlformats.org/officeDocument/2006/relationships/settings" Target="settings.xml"/><Relationship Id="rId21" Type="http://schemas.openxmlformats.org/officeDocument/2006/relationships/hyperlink" Target="https://colourofpoverty.ca/" TargetMode="External"/><Relationship Id="rId7" Type="http://schemas.openxmlformats.org/officeDocument/2006/relationships/hyperlink" Target="https://www.leaf.ca/case_summary/colucci-v-colucci/" TargetMode="External"/><Relationship Id="rId12" Type="http://schemas.openxmlformats.org/officeDocument/2006/relationships/hyperlink" Target="https://www.leaf.ca/issue-area/socio-economic-rights/" TargetMode="External"/><Relationship Id="rId17" Type="http://schemas.openxmlformats.org/officeDocument/2006/relationships/hyperlink" Target="https://povertyandhumanrights.org/" TargetMode="External"/><Relationship Id="rId2" Type="http://schemas.openxmlformats.org/officeDocument/2006/relationships/styles" Target="styles.xml"/><Relationship Id="rId16" Type="http://schemas.openxmlformats.org/officeDocument/2006/relationships/hyperlink" Target="https://www12.statcan.gc.ca/census-recensement/2021/as-sa/98-200-x/2021009/98-200-x2021009-eng.pdf" TargetMode="External"/><Relationship Id="rId20" Type="http://schemas.openxmlformats.org/officeDocument/2006/relationships/hyperlink" Target="https://policyalternatives.ca/publications/reports/making-women-count-2016" TargetMode="External"/><Relationship Id="rId1" Type="http://schemas.openxmlformats.org/officeDocument/2006/relationships/numbering" Target="numbering.xml"/><Relationship Id="rId6" Type="http://schemas.openxmlformats.org/officeDocument/2006/relationships/hyperlink" Target="https://www.leaf.ca/case_summary/fraser-v-canada-a-g-2020/" TargetMode="External"/><Relationship Id="rId11" Type="http://schemas.openxmlformats.org/officeDocument/2006/relationships/hyperlink" Target="https://www.leaf.ca/publication/basic-income-and-the-care-economy/" TargetMode="External"/><Relationship Id="rId5" Type="http://schemas.openxmlformats.org/officeDocument/2006/relationships/hyperlink" Target="https://globalnews.ca/news/9789453/disability-benefit-act-bill-c-22-royal-assent/" TargetMode="External"/><Relationship Id="rId15" Type="http://schemas.openxmlformats.org/officeDocument/2006/relationships/hyperlink" Target="https://www.criaw-icref.ca/" TargetMode="External"/><Relationship Id="rId23" Type="http://schemas.openxmlformats.org/officeDocument/2006/relationships/theme" Target="theme/theme1.xml"/><Relationship Id="rId10" Type="http://schemas.openxmlformats.org/officeDocument/2006/relationships/hyperlink" Target="https://www.leaf.ca/publication/basic-income-gender-and-disability/" TargetMode="External"/><Relationship Id="rId19" Type="http://schemas.openxmlformats.org/officeDocument/2006/relationships/hyperlink" Target="https://incomesecurity.org/" TargetMode="External"/><Relationship Id="rId4" Type="http://schemas.openxmlformats.org/officeDocument/2006/relationships/webSettings" Target="webSettings.xml"/><Relationship Id="rId9" Type="http://schemas.openxmlformats.org/officeDocument/2006/relationships/hyperlink" Target="https://www.leaf.ca/project/basic-income-project/" TargetMode="External"/><Relationship Id="rId14" Type="http://schemas.openxmlformats.org/officeDocument/2006/relationships/hyperlink" Target="https://canadianwomen.org/the-facts/womens-pover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2008</Words>
  <Characters>11450</Characters>
  <Application>Microsoft Office Word</Application>
  <DocSecurity>0</DocSecurity>
  <Lines>95</Lines>
  <Paragraphs>26</Paragraphs>
  <ScaleCrop>false</ScaleCrop>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Ding</dc:creator>
  <cp:keywords/>
  <dc:description/>
  <cp:lastModifiedBy>Annie Ding</cp:lastModifiedBy>
  <cp:revision>1</cp:revision>
  <dcterms:created xsi:type="dcterms:W3CDTF">2023-08-03T15:34:00Z</dcterms:created>
  <dcterms:modified xsi:type="dcterms:W3CDTF">2023-08-03T15:38:00Z</dcterms:modified>
</cp:coreProperties>
</file>